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8B" w:rsidRPr="00E47B46" w:rsidRDefault="00967CEC" w:rsidP="00051C76">
      <w:pPr>
        <w:spacing w:line="480" w:lineRule="auto"/>
        <w:jc w:val="center"/>
        <w:rPr>
          <w:rFonts w:ascii="Times New Roman" w:hAnsi="Times New Roman" w:cs="Times New Roman"/>
          <w:sz w:val="22"/>
          <w:szCs w:val="22"/>
        </w:rPr>
      </w:pPr>
      <w:r w:rsidRPr="00E47B46">
        <w:rPr>
          <w:rFonts w:ascii="Times New Roman" w:hAnsi="Times New Roman" w:cs="Times New Roman"/>
          <w:sz w:val="22"/>
          <w:szCs w:val="22"/>
        </w:rPr>
        <w:t xml:space="preserve">Pathological changes to the visual system in </w:t>
      </w:r>
      <w:proofErr w:type="gramStart"/>
      <w:r w:rsidRPr="00E47B46">
        <w:rPr>
          <w:rFonts w:ascii="Times New Roman" w:hAnsi="Times New Roman" w:cs="Times New Roman"/>
          <w:sz w:val="22"/>
          <w:szCs w:val="22"/>
        </w:rPr>
        <w:t>Alzheimer’s Disease</w:t>
      </w:r>
      <w:proofErr w:type="gramEnd"/>
    </w:p>
    <w:p w:rsidR="002C1F8B" w:rsidRPr="00E47B46" w:rsidRDefault="002C1F8B" w:rsidP="00051C76">
      <w:pPr>
        <w:spacing w:line="480" w:lineRule="auto"/>
        <w:jc w:val="center"/>
        <w:rPr>
          <w:rFonts w:ascii="Times New Roman" w:hAnsi="Times New Roman" w:cs="Times New Roman"/>
          <w:sz w:val="22"/>
          <w:szCs w:val="22"/>
        </w:rPr>
      </w:pPr>
      <w:r w:rsidRPr="00E47B46">
        <w:rPr>
          <w:rFonts w:ascii="Times New Roman" w:hAnsi="Times New Roman" w:cs="Times New Roman"/>
          <w:sz w:val="22"/>
          <w:szCs w:val="22"/>
        </w:rPr>
        <w:t>Sohi Mistry</w:t>
      </w:r>
      <w:r w:rsidRPr="00E47B46">
        <w:rPr>
          <w:rFonts w:ascii="Times New Roman" w:hAnsi="Times New Roman" w:cs="Times New Roman"/>
          <w:sz w:val="22"/>
          <w:szCs w:val="22"/>
          <w:vertAlign w:val="superscript"/>
        </w:rPr>
        <w:t>1</w:t>
      </w:r>
      <w:r w:rsidRPr="00E47B46">
        <w:rPr>
          <w:rFonts w:ascii="Times New Roman" w:hAnsi="Times New Roman" w:cs="Times New Roman"/>
          <w:sz w:val="22"/>
          <w:szCs w:val="22"/>
        </w:rPr>
        <w:t>, Gabrielle Frame</w:t>
      </w:r>
      <w:r w:rsidRPr="00E47B46">
        <w:rPr>
          <w:rFonts w:ascii="Times New Roman" w:hAnsi="Times New Roman" w:cs="Times New Roman"/>
          <w:sz w:val="22"/>
          <w:szCs w:val="22"/>
          <w:vertAlign w:val="superscript"/>
        </w:rPr>
        <w:t>2</w:t>
      </w:r>
      <w:r w:rsidRPr="00E47B46">
        <w:rPr>
          <w:rFonts w:ascii="Times New Roman" w:hAnsi="Times New Roman" w:cs="Times New Roman"/>
          <w:sz w:val="22"/>
          <w:szCs w:val="22"/>
        </w:rPr>
        <w:t>, Matthew A. Smith</w:t>
      </w:r>
      <w:r w:rsidRPr="00E47B46">
        <w:rPr>
          <w:rFonts w:ascii="Times New Roman" w:hAnsi="Times New Roman" w:cs="Times New Roman"/>
          <w:sz w:val="22"/>
          <w:szCs w:val="22"/>
          <w:vertAlign w:val="superscript"/>
        </w:rPr>
        <w:t>1</w:t>
      </w:r>
      <w:r w:rsidRPr="00E47B46">
        <w:rPr>
          <w:rFonts w:ascii="Times New Roman" w:hAnsi="Times New Roman" w:cs="Times New Roman"/>
          <w:sz w:val="22"/>
          <w:szCs w:val="22"/>
        </w:rPr>
        <w:t>, Li Lin</w:t>
      </w:r>
      <w:r w:rsidRPr="00E47B46">
        <w:rPr>
          <w:rFonts w:ascii="Times New Roman" w:hAnsi="Times New Roman" w:cs="Times New Roman"/>
          <w:sz w:val="22"/>
          <w:szCs w:val="22"/>
          <w:vertAlign w:val="superscript"/>
        </w:rPr>
        <w:t>1</w:t>
      </w:r>
      <w:r w:rsidRPr="00E47B46">
        <w:rPr>
          <w:rFonts w:ascii="Times New Roman" w:hAnsi="Times New Roman" w:cs="Times New Roman"/>
          <w:sz w:val="22"/>
          <w:szCs w:val="22"/>
        </w:rPr>
        <w:t>, &amp; Christine M. Dengler-Crish</w:t>
      </w:r>
      <w:r w:rsidRPr="00E47B46">
        <w:rPr>
          <w:rFonts w:ascii="Times New Roman" w:hAnsi="Times New Roman" w:cs="Times New Roman"/>
          <w:sz w:val="22"/>
          <w:szCs w:val="22"/>
          <w:vertAlign w:val="superscript"/>
        </w:rPr>
        <w:t>1</w:t>
      </w:r>
    </w:p>
    <w:p w:rsidR="002C1F8B" w:rsidRPr="00E47B46" w:rsidRDefault="002C1F8B" w:rsidP="00051C76">
      <w:pPr>
        <w:spacing w:line="480" w:lineRule="auto"/>
        <w:jc w:val="center"/>
        <w:rPr>
          <w:rFonts w:ascii="Times New Roman" w:hAnsi="Times New Roman" w:cs="Times New Roman"/>
          <w:sz w:val="22"/>
          <w:szCs w:val="22"/>
        </w:rPr>
      </w:pPr>
      <w:r w:rsidRPr="00E47B46">
        <w:rPr>
          <w:rFonts w:ascii="Times New Roman" w:hAnsi="Times New Roman" w:cs="Times New Roman"/>
          <w:sz w:val="22"/>
          <w:szCs w:val="22"/>
        </w:rPr>
        <w:t>1=Department of Pharmaceutical Sciences, Northeast Ohio Medical University; 2=Biomedical Sciences Graduate Program, Kent State University</w:t>
      </w:r>
    </w:p>
    <w:p w:rsidR="002C1F8B" w:rsidRPr="00E47B46" w:rsidRDefault="002C1F8B" w:rsidP="00051C76">
      <w:pPr>
        <w:spacing w:line="480" w:lineRule="auto"/>
        <w:rPr>
          <w:rFonts w:ascii="Times New Roman" w:hAnsi="Times New Roman" w:cs="Times New Roman"/>
          <w:sz w:val="22"/>
          <w:szCs w:val="22"/>
        </w:rPr>
      </w:pPr>
    </w:p>
    <w:p w:rsidR="00A135C0" w:rsidRPr="00E47B46" w:rsidRDefault="002C1F8B" w:rsidP="00051C76">
      <w:pPr>
        <w:spacing w:line="480" w:lineRule="auto"/>
        <w:ind w:firstLine="720"/>
        <w:rPr>
          <w:rFonts w:ascii="Times New Roman" w:hAnsi="Times New Roman" w:cs="Times New Roman"/>
          <w:sz w:val="22"/>
          <w:szCs w:val="22"/>
        </w:rPr>
      </w:pPr>
      <w:r w:rsidRPr="00E47B46">
        <w:rPr>
          <w:rFonts w:ascii="Times New Roman" w:hAnsi="Times New Roman" w:cs="Times New Roman"/>
          <w:sz w:val="22"/>
          <w:szCs w:val="22"/>
        </w:rPr>
        <w:t>Understanding the mechanisms, timing, and progression of Alzheimer’s pathology in the visual system can help inform new, early interventions that may slow, stop, or reverse neurodegeneration. Research shows that visual deficits and accumulation of retinal amyloid beta and phosphorylated tau (</w:t>
      </w:r>
      <w:proofErr w:type="spellStart"/>
      <w:r w:rsidRPr="00E47B46">
        <w:rPr>
          <w:rFonts w:ascii="Times New Roman" w:hAnsi="Times New Roman" w:cs="Times New Roman"/>
          <w:sz w:val="22"/>
          <w:szCs w:val="22"/>
        </w:rPr>
        <w:t>ptau</w:t>
      </w:r>
      <w:proofErr w:type="spellEnd"/>
      <w:r w:rsidRPr="00E47B46">
        <w:rPr>
          <w:rFonts w:ascii="Times New Roman" w:hAnsi="Times New Roman" w:cs="Times New Roman"/>
          <w:sz w:val="22"/>
          <w:szCs w:val="22"/>
        </w:rPr>
        <w:t>) pathologies may precede onset of cognitive decline in Alzheimer’s disease (AD). To elucidate the relationship between AD pathology and visual deficits, we examined two transgenic AD mouse models (</w:t>
      </w:r>
      <w:proofErr w:type="spellStart"/>
      <w:r w:rsidRPr="00E47B46">
        <w:rPr>
          <w:rFonts w:ascii="Times New Roman" w:hAnsi="Times New Roman" w:cs="Times New Roman"/>
          <w:sz w:val="22"/>
          <w:szCs w:val="22"/>
        </w:rPr>
        <w:t>Htau</w:t>
      </w:r>
      <w:proofErr w:type="spellEnd"/>
      <w:r w:rsidRPr="00E47B46">
        <w:rPr>
          <w:rFonts w:ascii="Times New Roman" w:hAnsi="Times New Roman" w:cs="Times New Roman"/>
          <w:sz w:val="22"/>
          <w:szCs w:val="22"/>
        </w:rPr>
        <w:t xml:space="preserve"> and 3xtg) and their respective controls (tau null and C57BLK6J) for visual deficits and pathological changes to brain regions that receive visual information. We assessed these variables across ages representing pre-pathological, emerging pathology, and progressing pathology disease states. Visual behavior tests were conducted using a fully-automated system to measure optomotor response in order to provi</w:t>
      </w:r>
      <w:r w:rsidR="00C11503" w:rsidRPr="00E47B46">
        <w:rPr>
          <w:rFonts w:ascii="Times New Roman" w:hAnsi="Times New Roman" w:cs="Times New Roman"/>
          <w:sz w:val="22"/>
          <w:szCs w:val="22"/>
        </w:rPr>
        <w:t xml:space="preserve">de estimates of visual acuity. </w:t>
      </w:r>
      <w:r w:rsidR="00A135C0" w:rsidRPr="00E47B46">
        <w:rPr>
          <w:rFonts w:ascii="Times New Roman" w:hAnsi="Times New Roman" w:cs="Times New Roman"/>
          <w:sz w:val="22"/>
          <w:szCs w:val="22"/>
        </w:rPr>
        <w:t xml:space="preserve">At pre-pathological ages, 3xtg mice had lower visual acuity than controls. With increasing age, both </w:t>
      </w:r>
      <w:proofErr w:type="spellStart"/>
      <w:r w:rsidR="00A135C0" w:rsidRPr="00E47B46">
        <w:rPr>
          <w:rFonts w:ascii="Times New Roman" w:hAnsi="Times New Roman" w:cs="Times New Roman"/>
          <w:sz w:val="22"/>
          <w:szCs w:val="22"/>
        </w:rPr>
        <w:t>htau</w:t>
      </w:r>
      <w:proofErr w:type="spellEnd"/>
      <w:r w:rsidR="00A135C0" w:rsidRPr="00E47B46">
        <w:rPr>
          <w:rFonts w:ascii="Times New Roman" w:hAnsi="Times New Roman" w:cs="Times New Roman"/>
          <w:sz w:val="22"/>
          <w:szCs w:val="22"/>
        </w:rPr>
        <w:t xml:space="preserve"> and 3xtg had reduced visual acuity compared to controls. There were no statistical differences between males and females of any strain in visual acuity at the ages tested; therefore, data are averaged across both sexes for each strain.</w:t>
      </w:r>
    </w:p>
    <w:p w:rsidR="00967CEC" w:rsidRPr="00E47B46" w:rsidRDefault="002C1F8B" w:rsidP="00E47B46">
      <w:pPr>
        <w:spacing w:line="480" w:lineRule="auto"/>
        <w:rPr>
          <w:rFonts w:ascii="Times New Roman" w:hAnsi="Times New Roman" w:cs="Times New Roman"/>
          <w:sz w:val="22"/>
          <w:szCs w:val="22"/>
        </w:rPr>
      </w:pPr>
      <w:r w:rsidRPr="00E47B46">
        <w:rPr>
          <w:rFonts w:ascii="Times New Roman" w:hAnsi="Times New Roman" w:cs="Times New Roman"/>
          <w:sz w:val="22"/>
          <w:szCs w:val="22"/>
        </w:rPr>
        <w:t xml:space="preserve">To assess brain pathology, immunofluorescent histological labeling techniques were used to identify amyloid beta, </w:t>
      </w:r>
      <w:proofErr w:type="spellStart"/>
      <w:r w:rsidRPr="00E47B46">
        <w:rPr>
          <w:rFonts w:ascii="Times New Roman" w:hAnsi="Times New Roman" w:cs="Times New Roman"/>
          <w:sz w:val="22"/>
          <w:szCs w:val="22"/>
        </w:rPr>
        <w:t>ptau</w:t>
      </w:r>
      <w:proofErr w:type="spellEnd"/>
      <w:r w:rsidRPr="00E47B46">
        <w:rPr>
          <w:rFonts w:ascii="Times New Roman" w:hAnsi="Times New Roman" w:cs="Times New Roman"/>
          <w:sz w:val="22"/>
          <w:szCs w:val="22"/>
        </w:rPr>
        <w:t xml:space="preserve">, and inflammation in retinorecipient brain structures. </w:t>
      </w:r>
      <w:r w:rsidR="00A135C0" w:rsidRPr="00E47B46">
        <w:rPr>
          <w:rFonts w:ascii="Times New Roman" w:hAnsi="Times New Roman" w:cs="Times New Roman"/>
          <w:sz w:val="22"/>
          <w:szCs w:val="22"/>
        </w:rPr>
        <w:t xml:space="preserve">Both </w:t>
      </w:r>
      <w:proofErr w:type="spellStart"/>
      <w:r w:rsidR="00A135C0" w:rsidRPr="00E47B46">
        <w:rPr>
          <w:rFonts w:ascii="Times New Roman" w:hAnsi="Times New Roman" w:cs="Times New Roman"/>
          <w:sz w:val="22"/>
          <w:szCs w:val="22"/>
        </w:rPr>
        <w:t>htau</w:t>
      </w:r>
      <w:proofErr w:type="spellEnd"/>
      <w:r w:rsidR="00A135C0" w:rsidRPr="00E47B46">
        <w:rPr>
          <w:rFonts w:ascii="Times New Roman" w:hAnsi="Times New Roman" w:cs="Times New Roman"/>
          <w:sz w:val="22"/>
          <w:szCs w:val="22"/>
        </w:rPr>
        <w:t xml:space="preserve"> and </w:t>
      </w:r>
      <w:r w:rsidR="00C86457" w:rsidRPr="00E47B46">
        <w:rPr>
          <w:rFonts w:ascii="Times New Roman" w:hAnsi="Times New Roman" w:cs="Times New Roman"/>
          <w:sz w:val="22"/>
          <w:szCs w:val="22"/>
        </w:rPr>
        <w:t>3xTg mice show increased presence of A</w:t>
      </w:r>
      <w:r w:rsidR="00C86457" w:rsidRPr="00E47B46">
        <w:rPr>
          <w:rFonts w:ascii="Times New Roman" w:hAnsi="Times New Roman" w:cs="Times New Roman"/>
          <w:sz w:val="22"/>
          <w:szCs w:val="22"/>
          <w:lang w:val="el-GR"/>
        </w:rPr>
        <w:t>β</w:t>
      </w:r>
      <w:r w:rsidR="00C86457" w:rsidRPr="00E47B46">
        <w:rPr>
          <w:rFonts w:ascii="Times New Roman" w:hAnsi="Times New Roman" w:cs="Times New Roman"/>
          <w:sz w:val="22"/>
          <w:szCs w:val="22"/>
        </w:rPr>
        <w:t xml:space="preserve">, </w:t>
      </w:r>
      <w:proofErr w:type="spellStart"/>
      <w:r w:rsidR="00C86457" w:rsidRPr="00E47B46">
        <w:rPr>
          <w:rFonts w:ascii="Times New Roman" w:hAnsi="Times New Roman" w:cs="Times New Roman"/>
          <w:sz w:val="22"/>
          <w:szCs w:val="22"/>
        </w:rPr>
        <w:t>ptau</w:t>
      </w:r>
      <w:proofErr w:type="spellEnd"/>
      <w:r w:rsidR="00C86457" w:rsidRPr="00E47B46">
        <w:rPr>
          <w:rFonts w:ascii="Times New Roman" w:hAnsi="Times New Roman" w:cs="Times New Roman"/>
          <w:sz w:val="22"/>
          <w:szCs w:val="22"/>
        </w:rPr>
        <w:t xml:space="preserve"> and microglia inflammation in the SC at a prepathological age of 3 months</w:t>
      </w:r>
      <w:r w:rsidR="00A135C0" w:rsidRPr="00E47B46">
        <w:rPr>
          <w:rFonts w:ascii="Times New Roman" w:hAnsi="Times New Roman" w:cs="Times New Roman"/>
          <w:sz w:val="22"/>
          <w:szCs w:val="22"/>
        </w:rPr>
        <w:t xml:space="preserve"> compared to C57 and tau null mice</w:t>
      </w:r>
      <w:r w:rsidR="00C86457" w:rsidRPr="00E47B46">
        <w:rPr>
          <w:rFonts w:ascii="Times New Roman" w:hAnsi="Times New Roman" w:cs="Times New Roman"/>
          <w:sz w:val="22"/>
          <w:szCs w:val="22"/>
        </w:rPr>
        <w:t xml:space="preserve">. </w:t>
      </w:r>
      <w:r w:rsidR="00A135C0" w:rsidRPr="00E47B46">
        <w:rPr>
          <w:rFonts w:ascii="Times New Roman" w:hAnsi="Times New Roman" w:cs="Times New Roman"/>
          <w:sz w:val="22"/>
          <w:szCs w:val="22"/>
        </w:rPr>
        <w:t xml:space="preserve">This supports literature that states retinal AD pathology precedes development of pathology in brain areas responsible for cognition—making visual disturbances and detection of retinal pathology potential early biomarkers for AD. </w:t>
      </w:r>
      <w:r w:rsidR="00BD0C63" w:rsidRPr="00E47B46">
        <w:rPr>
          <w:rFonts w:ascii="Times New Roman" w:hAnsi="Times New Roman" w:cs="Times New Roman"/>
          <w:sz w:val="22"/>
          <w:szCs w:val="22"/>
        </w:rPr>
        <w:t>Future work will characterize the progression of AD pathology in these mouse strains (and other AD models) throughout the centr</w:t>
      </w:r>
      <w:r w:rsidR="00A135C0" w:rsidRPr="00E47B46">
        <w:rPr>
          <w:rFonts w:ascii="Times New Roman" w:hAnsi="Times New Roman" w:cs="Times New Roman"/>
          <w:sz w:val="22"/>
          <w:szCs w:val="22"/>
        </w:rPr>
        <w:t>al visual pathway in the brain.</w:t>
      </w:r>
      <w:bookmarkStart w:id="0" w:name="_GoBack"/>
      <w:bookmarkEnd w:id="0"/>
    </w:p>
    <w:sectPr w:rsidR="00967CEC" w:rsidRPr="00E47B46" w:rsidSect="00FF4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76FAA"/>
    <w:multiLevelType w:val="hybridMultilevel"/>
    <w:tmpl w:val="4768C92A"/>
    <w:lvl w:ilvl="0" w:tplc="FCF03AE6">
      <w:start w:val="1"/>
      <w:numFmt w:val="bullet"/>
      <w:lvlText w:val="•"/>
      <w:lvlJc w:val="left"/>
      <w:pPr>
        <w:tabs>
          <w:tab w:val="num" w:pos="720"/>
        </w:tabs>
        <w:ind w:left="720" w:hanging="360"/>
      </w:pPr>
      <w:rPr>
        <w:rFonts w:ascii="Arial" w:hAnsi="Arial" w:hint="default"/>
      </w:rPr>
    </w:lvl>
    <w:lvl w:ilvl="1" w:tplc="DF8231B4" w:tentative="1">
      <w:start w:val="1"/>
      <w:numFmt w:val="bullet"/>
      <w:lvlText w:val="•"/>
      <w:lvlJc w:val="left"/>
      <w:pPr>
        <w:tabs>
          <w:tab w:val="num" w:pos="1440"/>
        </w:tabs>
        <w:ind w:left="1440" w:hanging="360"/>
      </w:pPr>
      <w:rPr>
        <w:rFonts w:ascii="Arial" w:hAnsi="Arial" w:hint="default"/>
      </w:rPr>
    </w:lvl>
    <w:lvl w:ilvl="2" w:tplc="1BEA29F6" w:tentative="1">
      <w:start w:val="1"/>
      <w:numFmt w:val="bullet"/>
      <w:lvlText w:val="•"/>
      <w:lvlJc w:val="left"/>
      <w:pPr>
        <w:tabs>
          <w:tab w:val="num" w:pos="2160"/>
        </w:tabs>
        <w:ind w:left="2160" w:hanging="360"/>
      </w:pPr>
      <w:rPr>
        <w:rFonts w:ascii="Arial" w:hAnsi="Arial" w:hint="default"/>
      </w:rPr>
    </w:lvl>
    <w:lvl w:ilvl="3" w:tplc="08D29F48" w:tentative="1">
      <w:start w:val="1"/>
      <w:numFmt w:val="bullet"/>
      <w:lvlText w:val="•"/>
      <w:lvlJc w:val="left"/>
      <w:pPr>
        <w:tabs>
          <w:tab w:val="num" w:pos="2880"/>
        </w:tabs>
        <w:ind w:left="2880" w:hanging="360"/>
      </w:pPr>
      <w:rPr>
        <w:rFonts w:ascii="Arial" w:hAnsi="Arial" w:hint="default"/>
      </w:rPr>
    </w:lvl>
    <w:lvl w:ilvl="4" w:tplc="F578B33C" w:tentative="1">
      <w:start w:val="1"/>
      <w:numFmt w:val="bullet"/>
      <w:lvlText w:val="•"/>
      <w:lvlJc w:val="left"/>
      <w:pPr>
        <w:tabs>
          <w:tab w:val="num" w:pos="3600"/>
        </w:tabs>
        <w:ind w:left="3600" w:hanging="360"/>
      </w:pPr>
      <w:rPr>
        <w:rFonts w:ascii="Arial" w:hAnsi="Arial" w:hint="default"/>
      </w:rPr>
    </w:lvl>
    <w:lvl w:ilvl="5" w:tplc="9ABEDD10" w:tentative="1">
      <w:start w:val="1"/>
      <w:numFmt w:val="bullet"/>
      <w:lvlText w:val="•"/>
      <w:lvlJc w:val="left"/>
      <w:pPr>
        <w:tabs>
          <w:tab w:val="num" w:pos="4320"/>
        </w:tabs>
        <w:ind w:left="4320" w:hanging="360"/>
      </w:pPr>
      <w:rPr>
        <w:rFonts w:ascii="Arial" w:hAnsi="Arial" w:hint="default"/>
      </w:rPr>
    </w:lvl>
    <w:lvl w:ilvl="6" w:tplc="6B762D74" w:tentative="1">
      <w:start w:val="1"/>
      <w:numFmt w:val="bullet"/>
      <w:lvlText w:val="•"/>
      <w:lvlJc w:val="left"/>
      <w:pPr>
        <w:tabs>
          <w:tab w:val="num" w:pos="5040"/>
        </w:tabs>
        <w:ind w:left="5040" w:hanging="360"/>
      </w:pPr>
      <w:rPr>
        <w:rFonts w:ascii="Arial" w:hAnsi="Arial" w:hint="default"/>
      </w:rPr>
    </w:lvl>
    <w:lvl w:ilvl="7" w:tplc="36329910" w:tentative="1">
      <w:start w:val="1"/>
      <w:numFmt w:val="bullet"/>
      <w:lvlText w:val="•"/>
      <w:lvlJc w:val="left"/>
      <w:pPr>
        <w:tabs>
          <w:tab w:val="num" w:pos="5760"/>
        </w:tabs>
        <w:ind w:left="5760" w:hanging="360"/>
      </w:pPr>
      <w:rPr>
        <w:rFonts w:ascii="Arial" w:hAnsi="Arial" w:hint="default"/>
      </w:rPr>
    </w:lvl>
    <w:lvl w:ilvl="8" w:tplc="919CB464" w:tentative="1">
      <w:start w:val="1"/>
      <w:numFmt w:val="bullet"/>
      <w:lvlText w:val="•"/>
      <w:lvlJc w:val="left"/>
      <w:pPr>
        <w:tabs>
          <w:tab w:val="num" w:pos="6480"/>
        </w:tabs>
        <w:ind w:left="6480" w:hanging="360"/>
      </w:pPr>
      <w:rPr>
        <w:rFonts w:ascii="Arial" w:hAnsi="Arial" w:hint="default"/>
      </w:rPr>
    </w:lvl>
  </w:abstractNum>
  <w:abstractNum w:abstractNumId="1">
    <w:nsid w:val="72020314"/>
    <w:multiLevelType w:val="hybridMultilevel"/>
    <w:tmpl w:val="82488FBC"/>
    <w:lvl w:ilvl="0" w:tplc="B0240B6C">
      <w:start w:val="1"/>
      <w:numFmt w:val="bullet"/>
      <w:lvlText w:val="•"/>
      <w:lvlJc w:val="left"/>
      <w:pPr>
        <w:tabs>
          <w:tab w:val="num" w:pos="720"/>
        </w:tabs>
        <w:ind w:left="720" w:hanging="360"/>
      </w:pPr>
      <w:rPr>
        <w:rFonts w:ascii="Arial" w:hAnsi="Arial" w:hint="default"/>
      </w:rPr>
    </w:lvl>
    <w:lvl w:ilvl="1" w:tplc="712C3050" w:tentative="1">
      <w:start w:val="1"/>
      <w:numFmt w:val="bullet"/>
      <w:lvlText w:val="•"/>
      <w:lvlJc w:val="left"/>
      <w:pPr>
        <w:tabs>
          <w:tab w:val="num" w:pos="1440"/>
        </w:tabs>
        <w:ind w:left="1440" w:hanging="360"/>
      </w:pPr>
      <w:rPr>
        <w:rFonts w:ascii="Arial" w:hAnsi="Arial" w:hint="default"/>
      </w:rPr>
    </w:lvl>
    <w:lvl w:ilvl="2" w:tplc="CA4EC322" w:tentative="1">
      <w:start w:val="1"/>
      <w:numFmt w:val="bullet"/>
      <w:lvlText w:val="•"/>
      <w:lvlJc w:val="left"/>
      <w:pPr>
        <w:tabs>
          <w:tab w:val="num" w:pos="2160"/>
        </w:tabs>
        <w:ind w:left="2160" w:hanging="360"/>
      </w:pPr>
      <w:rPr>
        <w:rFonts w:ascii="Arial" w:hAnsi="Arial" w:hint="default"/>
      </w:rPr>
    </w:lvl>
    <w:lvl w:ilvl="3" w:tplc="717E566C" w:tentative="1">
      <w:start w:val="1"/>
      <w:numFmt w:val="bullet"/>
      <w:lvlText w:val="•"/>
      <w:lvlJc w:val="left"/>
      <w:pPr>
        <w:tabs>
          <w:tab w:val="num" w:pos="2880"/>
        </w:tabs>
        <w:ind w:left="2880" w:hanging="360"/>
      </w:pPr>
      <w:rPr>
        <w:rFonts w:ascii="Arial" w:hAnsi="Arial" w:hint="default"/>
      </w:rPr>
    </w:lvl>
    <w:lvl w:ilvl="4" w:tplc="CA84E3EE" w:tentative="1">
      <w:start w:val="1"/>
      <w:numFmt w:val="bullet"/>
      <w:lvlText w:val="•"/>
      <w:lvlJc w:val="left"/>
      <w:pPr>
        <w:tabs>
          <w:tab w:val="num" w:pos="3600"/>
        </w:tabs>
        <w:ind w:left="3600" w:hanging="360"/>
      </w:pPr>
      <w:rPr>
        <w:rFonts w:ascii="Arial" w:hAnsi="Arial" w:hint="default"/>
      </w:rPr>
    </w:lvl>
    <w:lvl w:ilvl="5" w:tplc="D6806BF8" w:tentative="1">
      <w:start w:val="1"/>
      <w:numFmt w:val="bullet"/>
      <w:lvlText w:val="•"/>
      <w:lvlJc w:val="left"/>
      <w:pPr>
        <w:tabs>
          <w:tab w:val="num" w:pos="4320"/>
        </w:tabs>
        <w:ind w:left="4320" w:hanging="360"/>
      </w:pPr>
      <w:rPr>
        <w:rFonts w:ascii="Arial" w:hAnsi="Arial" w:hint="default"/>
      </w:rPr>
    </w:lvl>
    <w:lvl w:ilvl="6" w:tplc="6E74EC72" w:tentative="1">
      <w:start w:val="1"/>
      <w:numFmt w:val="bullet"/>
      <w:lvlText w:val="•"/>
      <w:lvlJc w:val="left"/>
      <w:pPr>
        <w:tabs>
          <w:tab w:val="num" w:pos="5040"/>
        </w:tabs>
        <w:ind w:left="5040" w:hanging="360"/>
      </w:pPr>
      <w:rPr>
        <w:rFonts w:ascii="Arial" w:hAnsi="Arial" w:hint="default"/>
      </w:rPr>
    </w:lvl>
    <w:lvl w:ilvl="7" w:tplc="503EBAD6" w:tentative="1">
      <w:start w:val="1"/>
      <w:numFmt w:val="bullet"/>
      <w:lvlText w:val="•"/>
      <w:lvlJc w:val="left"/>
      <w:pPr>
        <w:tabs>
          <w:tab w:val="num" w:pos="5760"/>
        </w:tabs>
        <w:ind w:left="5760" w:hanging="360"/>
      </w:pPr>
      <w:rPr>
        <w:rFonts w:ascii="Arial" w:hAnsi="Arial" w:hint="default"/>
      </w:rPr>
    </w:lvl>
    <w:lvl w:ilvl="8" w:tplc="30020F5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CEC"/>
    <w:rsid w:val="00051C76"/>
    <w:rsid w:val="00265A0C"/>
    <w:rsid w:val="002C1F8B"/>
    <w:rsid w:val="003B538E"/>
    <w:rsid w:val="00967CEC"/>
    <w:rsid w:val="00A135C0"/>
    <w:rsid w:val="00A4798A"/>
    <w:rsid w:val="00A94C25"/>
    <w:rsid w:val="00B361E9"/>
    <w:rsid w:val="00BD0C63"/>
    <w:rsid w:val="00C11503"/>
    <w:rsid w:val="00C86457"/>
    <w:rsid w:val="00E47B46"/>
    <w:rsid w:val="00FF4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1F8B"/>
    <w:rPr>
      <w:sz w:val="16"/>
      <w:szCs w:val="16"/>
    </w:rPr>
  </w:style>
  <w:style w:type="paragraph" w:styleId="CommentText">
    <w:name w:val="annotation text"/>
    <w:basedOn w:val="Normal"/>
    <w:link w:val="CommentTextChar"/>
    <w:uiPriority w:val="99"/>
    <w:semiHidden/>
    <w:unhideWhenUsed/>
    <w:rsid w:val="002C1F8B"/>
    <w:rPr>
      <w:sz w:val="20"/>
      <w:szCs w:val="20"/>
    </w:rPr>
  </w:style>
  <w:style w:type="character" w:customStyle="1" w:styleId="CommentTextChar">
    <w:name w:val="Comment Text Char"/>
    <w:basedOn w:val="DefaultParagraphFont"/>
    <w:link w:val="CommentText"/>
    <w:uiPriority w:val="99"/>
    <w:semiHidden/>
    <w:rsid w:val="002C1F8B"/>
    <w:rPr>
      <w:sz w:val="20"/>
      <w:szCs w:val="20"/>
    </w:rPr>
  </w:style>
  <w:style w:type="paragraph" w:styleId="BalloonText">
    <w:name w:val="Balloon Text"/>
    <w:basedOn w:val="Normal"/>
    <w:link w:val="BalloonTextChar"/>
    <w:uiPriority w:val="99"/>
    <w:semiHidden/>
    <w:unhideWhenUsed/>
    <w:rsid w:val="002C1F8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1F8B"/>
    <w:rPr>
      <w:rFonts w:ascii="Times New Roman" w:hAnsi="Times New Roman" w:cs="Times New Roman"/>
      <w:sz w:val="18"/>
      <w:szCs w:val="18"/>
    </w:rPr>
  </w:style>
  <w:style w:type="paragraph" w:styleId="ListParagraph">
    <w:name w:val="List Paragraph"/>
    <w:basedOn w:val="Normal"/>
    <w:uiPriority w:val="34"/>
    <w:qFormat/>
    <w:rsid w:val="00C86457"/>
    <w:pPr>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1F8B"/>
    <w:rPr>
      <w:sz w:val="16"/>
      <w:szCs w:val="16"/>
    </w:rPr>
  </w:style>
  <w:style w:type="paragraph" w:styleId="CommentText">
    <w:name w:val="annotation text"/>
    <w:basedOn w:val="Normal"/>
    <w:link w:val="CommentTextChar"/>
    <w:uiPriority w:val="99"/>
    <w:semiHidden/>
    <w:unhideWhenUsed/>
    <w:rsid w:val="002C1F8B"/>
    <w:rPr>
      <w:sz w:val="20"/>
      <w:szCs w:val="20"/>
    </w:rPr>
  </w:style>
  <w:style w:type="character" w:customStyle="1" w:styleId="CommentTextChar">
    <w:name w:val="Comment Text Char"/>
    <w:basedOn w:val="DefaultParagraphFont"/>
    <w:link w:val="CommentText"/>
    <w:uiPriority w:val="99"/>
    <w:semiHidden/>
    <w:rsid w:val="002C1F8B"/>
    <w:rPr>
      <w:sz w:val="20"/>
      <w:szCs w:val="20"/>
    </w:rPr>
  </w:style>
  <w:style w:type="paragraph" w:styleId="BalloonText">
    <w:name w:val="Balloon Text"/>
    <w:basedOn w:val="Normal"/>
    <w:link w:val="BalloonTextChar"/>
    <w:uiPriority w:val="99"/>
    <w:semiHidden/>
    <w:unhideWhenUsed/>
    <w:rsid w:val="002C1F8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1F8B"/>
    <w:rPr>
      <w:rFonts w:ascii="Times New Roman" w:hAnsi="Times New Roman" w:cs="Times New Roman"/>
      <w:sz w:val="18"/>
      <w:szCs w:val="18"/>
    </w:rPr>
  </w:style>
  <w:style w:type="paragraph" w:styleId="ListParagraph">
    <w:name w:val="List Paragraph"/>
    <w:basedOn w:val="Normal"/>
    <w:uiPriority w:val="34"/>
    <w:qFormat/>
    <w:rsid w:val="00C86457"/>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57686">
      <w:bodyDiv w:val="1"/>
      <w:marLeft w:val="0"/>
      <w:marRight w:val="0"/>
      <w:marTop w:val="0"/>
      <w:marBottom w:val="0"/>
      <w:divBdr>
        <w:top w:val="none" w:sz="0" w:space="0" w:color="auto"/>
        <w:left w:val="none" w:sz="0" w:space="0" w:color="auto"/>
        <w:bottom w:val="none" w:sz="0" w:space="0" w:color="auto"/>
        <w:right w:val="none" w:sz="0" w:space="0" w:color="auto"/>
      </w:divBdr>
    </w:div>
    <w:div w:id="1341816305">
      <w:bodyDiv w:val="1"/>
      <w:marLeft w:val="0"/>
      <w:marRight w:val="0"/>
      <w:marTop w:val="0"/>
      <w:marBottom w:val="0"/>
      <w:divBdr>
        <w:top w:val="none" w:sz="0" w:space="0" w:color="auto"/>
        <w:left w:val="none" w:sz="0" w:space="0" w:color="auto"/>
        <w:bottom w:val="none" w:sz="0" w:space="0" w:color="auto"/>
        <w:right w:val="none" w:sz="0" w:space="0" w:color="auto"/>
      </w:divBdr>
      <w:divsChild>
        <w:div w:id="1378357380">
          <w:marLeft w:val="720"/>
          <w:marRight w:val="0"/>
          <w:marTop w:val="0"/>
          <w:marBottom w:val="0"/>
          <w:divBdr>
            <w:top w:val="none" w:sz="0" w:space="0" w:color="auto"/>
            <w:left w:val="none" w:sz="0" w:space="0" w:color="auto"/>
            <w:bottom w:val="none" w:sz="0" w:space="0" w:color="auto"/>
            <w:right w:val="none" w:sz="0" w:space="0" w:color="auto"/>
          </w:divBdr>
        </w:div>
        <w:div w:id="590046226">
          <w:marLeft w:val="720"/>
          <w:marRight w:val="0"/>
          <w:marTop w:val="0"/>
          <w:marBottom w:val="0"/>
          <w:divBdr>
            <w:top w:val="none" w:sz="0" w:space="0" w:color="auto"/>
            <w:left w:val="none" w:sz="0" w:space="0" w:color="auto"/>
            <w:bottom w:val="none" w:sz="0" w:space="0" w:color="auto"/>
            <w:right w:val="none" w:sz="0" w:space="0" w:color="auto"/>
          </w:divBdr>
        </w:div>
        <w:div w:id="2012676138">
          <w:marLeft w:val="720"/>
          <w:marRight w:val="0"/>
          <w:marTop w:val="0"/>
          <w:marBottom w:val="0"/>
          <w:divBdr>
            <w:top w:val="none" w:sz="0" w:space="0" w:color="auto"/>
            <w:left w:val="none" w:sz="0" w:space="0" w:color="auto"/>
            <w:bottom w:val="none" w:sz="0" w:space="0" w:color="auto"/>
            <w:right w:val="none" w:sz="0" w:space="0" w:color="auto"/>
          </w:divBdr>
        </w:div>
      </w:divsChild>
    </w:div>
    <w:div w:id="1784760863">
      <w:bodyDiv w:val="1"/>
      <w:marLeft w:val="0"/>
      <w:marRight w:val="0"/>
      <w:marTop w:val="0"/>
      <w:marBottom w:val="0"/>
      <w:divBdr>
        <w:top w:val="none" w:sz="0" w:space="0" w:color="auto"/>
        <w:left w:val="none" w:sz="0" w:space="0" w:color="auto"/>
        <w:bottom w:val="none" w:sz="0" w:space="0" w:color="auto"/>
        <w:right w:val="none" w:sz="0" w:space="0" w:color="auto"/>
      </w:divBdr>
      <w:divsChild>
        <w:div w:id="1205826008">
          <w:marLeft w:val="720"/>
          <w:marRight w:val="0"/>
          <w:marTop w:val="0"/>
          <w:marBottom w:val="0"/>
          <w:divBdr>
            <w:top w:val="none" w:sz="0" w:space="0" w:color="auto"/>
            <w:left w:val="none" w:sz="0" w:space="0" w:color="auto"/>
            <w:bottom w:val="none" w:sz="0" w:space="0" w:color="auto"/>
            <w:right w:val="none" w:sz="0" w:space="0" w:color="auto"/>
          </w:divBdr>
        </w:div>
        <w:div w:id="1589849267">
          <w:marLeft w:val="720"/>
          <w:marRight w:val="0"/>
          <w:marTop w:val="0"/>
          <w:marBottom w:val="0"/>
          <w:divBdr>
            <w:top w:val="none" w:sz="0" w:space="0" w:color="auto"/>
            <w:left w:val="none" w:sz="0" w:space="0" w:color="auto"/>
            <w:bottom w:val="none" w:sz="0" w:space="0" w:color="auto"/>
            <w:right w:val="none" w:sz="0" w:space="0" w:color="auto"/>
          </w:divBdr>
        </w:div>
        <w:div w:id="275673460">
          <w:marLeft w:val="720"/>
          <w:marRight w:val="0"/>
          <w:marTop w:val="0"/>
          <w:marBottom w:val="0"/>
          <w:divBdr>
            <w:top w:val="none" w:sz="0" w:space="0" w:color="auto"/>
            <w:left w:val="none" w:sz="0" w:space="0" w:color="auto"/>
            <w:bottom w:val="none" w:sz="0" w:space="0" w:color="auto"/>
            <w:right w:val="none" w:sz="0" w:space="0" w:color="auto"/>
          </w:divBdr>
        </w:div>
        <w:div w:id="57089371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Niraj Mistry</dc:creator>
  <cp:lastModifiedBy>Binnie</cp:lastModifiedBy>
  <cp:revision>2</cp:revision>
  <cp:lastPrinted>2018-08-29T12:11:00Z</cp:lastPrinted>
  <dcterms:created xsi:type="dcterms:W3CDTF">2018-08-29T12:12:00Z</dcterms:created>
  <dcterms:modified xsi:type="dcterms:W3CDTF">2018-08-29T12:12:00Z</dcterms:modified>
</cp:coreProperties>
</file>