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A96" w:rsidRDefault="0060552C">
      <w:pPr>
        <w:rPr>
          <w:b/>
        </w:rPr>
      </w:pPr>
      <w:r>
        <w:rPr>
          <w:b/>
        </w:rPr>
        <w:t>Case report: A case of ruptured appendicitis presenting as necrotizing soft tissue infection of the flank</w:t>
      </w:r>
    </w:p>
    <w:p w:rsidR="00BA2A96" w:rsidRDefault="0060552C">
      <w:pPr>
        <w:jc w:val="both"/>
      </w:pPr>
      <w:bookmarkStart w:id="0" w:name="_GoBack"/>
      <w:r w:rsidRPr="0060552C">
        <w:rPr>
          <w:b/>
        </w:rPr>
        <w:t xml:space="preserve">James </w:t>
      </w:r>
      <w:proofErr w:type="spellStart"/>
      <w:r w:rsidRPr="0060552C">
        <w:rPr>
          <w:b/>
        </w:rPr>
        <w:t>Tamesis</w:t>
      </w:r>
      <w:bookmarkEnd w:id="0"/>
      <w:proofErr w:type="spellEnd"/>
      <w:r>
        <w:t xml:space="preserve">, </w:t>
      </w:r>
      <w:proofErr w:type="spellStart"/>
      <w:r>
        <w:t>Meyyappan</w:t>
      </w:r>
      <w:proofErr w:type="spellEnd"/>
      <w:r>
        <w:t xml:space="preserve"> </w:t>
      </w:r>
      <w:proofErr w:type="spellStart"/>
      <w:r>
        <w:t>Somasundaram</w:t>
      </w:r>
      <w:proofErr w:type="spellEnd"/>
      <w:r>
        <w:t xml:space="preserve">, </w:t>
      </w:r>
      <w:proofErr w:type="spellStart"/>
      <w:r>
        <w:t>Keyvan</w:t>
      </w:r>
      <w:proofErr w:type="spellEnd"/>
      <w:r>
        <w:t xml:space="preserve"> </w:t>
      </w:r>
      <w:proofErr w:type="spellStart"/>
      <w:r>
        <w:t>Ravakhah</w:t>
      </w:r>
      <w:proofErr w:type="spellEnd"/>
    </w:p>
    <w:p w:rsidR="00BA2A96" w:rsidRDefault="0060552C">
      <w:pPr>
        <w:jc w:val="both"/>
      </w:pPr>
      <w:r>
        <w:t>St Vincent Charity Medical Center, Cleveland, Ohio</w:t>
      </w:r>
    </w:p>
    <w:p w:rsidR="00BA2A96" w:rsidRDefault="00BA2A96">
      <w:pPr>
        <w:jc w:val="both"/>
        <w:rPr>
          <w:highlight w:val="white"/>
        </w:rPr>
      </w:pPr>
    </w:p>
    <w:p w:rsidR="00BA2A96" w:rsidRDefault="00BA2A96">
      <w:pPr>
        <w:jc w:val="both"/>
        <w:rPr>
          <w:highlight w:val="white"/>
        </w:rPr>
      </w:pPr>
    </w:p>
    <w:p w:rsidR="00BA2A96" w:rsidRDefault="0060552C">
      <w:pPr>
        <w:jc w:val="both"/>
      </w:pPr>
      <w:r>
        <w:rPr>
          <w:highlight w:val="white"/>
        </w:rPr>
        <w:t>We present a case of a</w:t>
      </w:r>
      <w:r>
        <w:t xml:space="preserve"> 69 year old male with a medical history significant for Alzheimer's dementia, Diabetes mellitus type 2, and peripheral artery disease on </w:t>
      </w:r>
      <w:proofErr w:type="spellStart"/>
      <w:r>
        <w:t>clopidogrel</w:t>
      </w:r>
      <w:proofErr w:type="spellEnd"/>
      <w:r>
        <w:t xml:space="preserve"> and </w:t>
      </w:r>
      <w:proofErr w:type="spellStart"/>
      <w:r>
        <w:t>cilostazol</w:t>
      </w:r>
      <w:proofErr w:type="spellEnd"/>
      <w:r>
        <w:t xml:space="preserve"> who presented to his PCP with complaints of right flank swelling with associated pain as no</w:t>
      </w:r>
      <w:r>
        <w:t xml:space="preserve">ted by his caretaker for the past 24hrs. Due to his dementia, he was not able to give a reliable history regarding his symptoms, though his daughter who serves as his caretaker mentioned that she had only noticed his right flank increasing in size for the </w:t>
      </w:r>
      <w:r>
        <w:t xml:space="preserve">past 24 hours, and had noted that he was ambulating less than usual. He was admitted for concerns of right flank abscess vs hematoma. Physical exam was significant for a blood pressure reading of 90/60 mmHg and tachycardia of 110cpm with a large, 20x20cm, </w:t>
      </w:r>
      <w:r>
        <w:t>fluctuant</w:t>
      </w:r>
      <w:proofErr w:type="gramStart"/>
      <w:r>
        <w:t>,  warm</w:t>
      </w:r>
      <w:proofErr w:type="gramEnd"/>
      <w:r>
        <w:t xml:space="preserve"> to touch mass over the right iliac crest with </w:t>
      </w:r>
      <w:proofErr w:type="spellStart"/>
      <w:r>
        <w:t>crepitations</w:t>
      </w:r>
      <w:proofErr w:type="spellEnd"/>
      <w:r>
        <w:t xml:space="preserve"> on palpation with a stethoscope. Significant work up on admission showed significant leukocytosis of 21K/</w:t>
      </w:r>
      <w:proofErr w:type="spellStart"/>
      <w:r>
        <w:t>uL</w:t>
      </w:r>
      <w:proofErr w:type="spellEnd"/>
      <w:r>
        <w:t xml:space="preserve"> and markedly elevated inflammatory markers (ESR: &gt;120mm/</w:t>
      </w:r>
      <w:proofErr w:type="spellStart"/>
      <w:r>
        <w:t>hr</w:t>
      </w:r>
      <w:proofErr w:type="spellEnd"/>
      <w:r>
        <w:t>, CRP: &gt;190mg/</w:t>
      </w:r>
      <w:r>
        <w:t xml:space="preserve">L). CT of the </w:t>
      </w:r>
      <w:proofErr w:type="gramStart"/>
      <w:r>
        <w:t>abdomen</w:t>
      </w:r>
      <w:proofErr w:type="gramEnd"/>
      <w:r>
        <w:t xml:space="preserve"> suggestive of ruptured appendicitis and extensive necrotizing soft tissue infection involving the right retroperitoneal fat, right quadratus </w:t>
      </w:r>
      <w:proofErr w:type="spellStart"/>
      <w:r>
        <w:t>lumborum</w:t>
      </w:r>
      <w:proofErr w:type="spellEnd"/>
      <w:r>
        <w:t xml:space="preserve">, right iliopsoas muscle and right superficial fat and subcutaneous tissue overlying </w:t>
      </w:r>
      <w:r>
        <w:t>the right flank. Sepsis protocol was initiated, and the patient was started on IV NS at 30mg/kg/</w:t>
      </w:r>
      <w:proofErr w:type="spellStart"/>
      <w:r>
        <w:t>hr</w:t>
      </w:r>
      <w:proofErr w:type="spellEnd"/>
      <w:r>
        <w:t xml:space="preserve">, clindamycin, vancomycin and </w:t>
      </w:r>
      <w:proofErr w:type="spellStart"/>
      <w:r>
        <w:t>meropenem</w:t>
      </w:r>
      <w:proofErr w:type="spellEnd"/>
      <w:r>
        <w:t xml:space="preserve"> followed by debridement and drainage of necrotic tissue and abscesses. Intraoperative wound cultures grew </w:t>
      </w:r>
      <w:proofErr w:type="spellStart"/>
      <w:r>
        <w:rPr>
          <w:i/>
        </w:rPr>
        <w:t>Actinomyces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odontolytica</w:t>
      </w:r>
      <w:proofErr w:type="spellEnd"/>
      <w:r>
        <w:t xml:space="preserve">, and 2 different strains of </w:t>
      </w:r>
      <w:r>
        <w:rPr>
          <w:i/>
        </w:rPr>
        <w:t>Escherichia coli</w:t>
      </w:r>
      <w:r>
        <w:t xml:space="preserve"> pointing towards intraabdominal source, with appendix as the likely culprit of the extensive necrotizing infection. Antibiotics were then changed to ampicillin-</w:t>
      </w:r>
      <w:proofErr w:type="spellStart"/>
      <w:r>
        <w:t>sulbactam</w:t>
      </w:r>
      <w:proofErr w:type="spellEnd"/>
      <w:r>
        <w:t xml:space="preserve"> based on cultures and Infect</w:t>
      </w:r>
      <w:r>
        <w:t>ious disease recommendation, with antibiotic coverage for a total of 6 weeks. He was discharged to LTAC where his condition improved and was eventually discharged home. This case presents a rare and life threatening complication of acute appendicitis. This</w:t>
      </w:r>
      <w:r>
        <w:t xml:space="preserve"> case highlights the importance of considering intraabdominal sources of infection when dealing with soft tissue infections in the abdominal region in patients who are unable to provide a proper history. Early recognition and prompt medical and surgical in</w:t>
      </w:r>
      <w:r>
        <w:t xml:space="preserve">tervention is </w:t>
      </w:r>
      <w:proofErr w:type="gramStart"/>
      <w:r>
        <w:t>key</w:t>
      </w:r>
      <w:proofErr w:type="gramEnd"/>
      <w:r>
        <w:t xml:space="preserve"> in preventing significant morbidity and mortality in such cases.</w:t>
      </w:r>
    </w:p>
    <w:p w:rsidR="00BA2A96" w:rsidRDefault="00BA2A96">
      <w:pPr>
        <w:jc w:val="both"/>
        <w:rPr>
          <w:highlight w:val="white"/>
        </w:rPr>
      </w:pPr>
    </w:p>
    <w:sectPr w:rsidR="00BA2A96"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BA2A96"/>
    <w:rsid w:val="0060552C"/>
    <w:rsid w:val="00BA2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Binnie</dc:creator>
  <cp:lastModifiedBy>Binnie</cp:lastModifiedBy>
  <cp:revision>2</cp:revision>
  <cp:lastPrinted>2018-09-16T14:52:00Z</cp:lastPrinted>
  <dcterms:created xsi:type="dcterms:W3CDTF">2018-09-16T14:53:00Z</dcterms:created>
  <dcterms:modified xsi:type="dcterms:W3CDTF">2018-09-16T14:53:00Z</dcterms:modified>
</cp:coreProperties>
</file>