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61" w:rsidRPr="00392261" w:rsidRDefault="00392261" w:rsidP="00817C62">
      <w:pPr>
        <w:jc w:val="both"/>
        <w:rPr>
          <w:rFonts w:ascii="Times Roman" w:hAnsi="Times Roman"/>
          <w:b/>
        </w:rPr>
      </w:pPr>
      <w:proofErr w:type="spellStart"/>
      <w:r w:rsidRPr="00392261">
        <w:rPr>
          <w:rFonts w:ascii="Times Roman" w:hAnsi="Times Roman"/>
          <w:b/>
        </w:rPr>
        <w:t>Aravind</w:t>
      </w:r>
      <w:proofErr w:type="spellEnd"/>
      <w:r w:rsidRPr="00392261">
        <w:rPr>
          <w:rFonts w:ascii="Times Roman" w:hAnsi="Times Roman"/>
          <w:b/>
        </w:rPr>
        <w:t xml:space="preserve"> </w:t>
      </w:r>
      <w:proofErr w:type="spellStart"/>
      <w:r w:rsidRPr="00392261">
        <w:rPr>
          <w:rFonts w:ascii="Times Roman" w:hAnsi="Times Roman"/>
          <w:b/>
        </w:rPr>
        <w:t>Thavamani</w:t>
      </w:r>
      <w:bookmarkStart w:id="0" w:name="_GoBack"/>
      <w:bookmarkEnd w:id="0"/>
      <w:proofErr w:type="spellEnd"/>
    </w:p>
    <w:p w:rsidR="00392261" w:rsidRDefault="00392261" w:rsidP="00817C62">
      <w:pPr>
        <w:jc w:val="both"/>
        <w:rPr>
          <w:rFonts w:ascii="Times Roman" w:hAnsi="Times Roman"/>
          <w:b/>
          <w:u w:val="single"/>
        </w:rPr>
      </w:pPr>
    </w:p>
    <w:p w:rsidR="00817C62" w:rsidRPr="00817C62" w:rsidRDefault="00817C62" w:rsidP="00817C62">
      <w:pPr>
        <w:jc w:val="both"/>
        <w:rPr>
          <w:rFonts w:ascii="Times New Roman" w:hAnsi="Times New Roman" w:cs="Times New Roman"/>
          <w:b/>
          <w:u w:val="single"/>
        </w:rPr>
      </w:pPr>
      <w:r w:rsidRPr="00817C62">
        <w:rPr>
          <w:rFonts w:ascii="Times Roman" w:hAnsi="Times Roman"/>
          <w:b/>
          <w:u w:val="single"/>
        </w:rPr>
        <w:t>The Safety and Efficacy of Enteral Omega-3 Fatty Acids Supplementation in the Resolution of Parenteral Nutrition Associated Cholestasis: A Case Control Study.</w:t>
      </w:r>
    </w:p>
    <w:p w:rsidR="00817C62" w:rsidRDefault="00817C62" w:rsidP="00817C62">
      <w:pPr>
        <w:jc w:val="both"/>
        <w:rPr>
          <w:rFonts w:ascii="Times New Roman" w:hAnsi="Times New Roman" w:cs="Times New Roman"/>
          <w:b/>
        </w:rPr>
      </w:pPr>
    </w:p>
    <w:p w:rsidR="00817C62" w:rsidRPr="000A0CE8" w:rsidRDefault="00817C62" w:rsidP="00817C62">
      <w:pPr>
        <w:jc w:val="both"/>
        <w:rPr>
          <w:rFonts w:ascii="Times New Roman" w:hAnsi="Times New Roman" w:cs="Times New Roman"/>
          <w:b/>
        </w:rPr>
      </w:pPr>
      <w:r w:rsidRPr="000A0CE8">
        <w:rPr>
          <w:rFonts w:ascii="Times New Roman" w:hAnsi="Times New Roman" w:cs="Times New Roman"/>
          <w:b/>
        </w:rPr>
        <w:t>Abstract:</w:t>
      </w:r>
    </w:p>
    <w:p w:rsidR="00817C62" w:rsidRDefault="00817C62" w:rsidP="00817C62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Arial Unicode MS" w:hAnsi="Times New Roman" w:cs="Times New Roman"/>
          <w:color w:val="000000"/>
        </w:rPr>
      </w:pPr>
      <w:r w:rsidRPr="00A024FC">
        <w:rPr>
          <w:rFonts w:ascii="Times New Roman" w:eastAsia="Arial Unicode MS" w:hAnsi="Times New Roman" w:cs="Times New Roman"/>
          <w:b/>
          <w:color w:val="000000"/>
        </w:rPr>
        <w:t xml:space="preserve">Objective: </w:t>
      </w:r>
      <w:r>
        <w:rPr>
          <w:rFonts w:ascii="Times New Roman" w:eastAsia="Arial Unicode MS" w:hAnsi="Times New Roman" w:cs="Times New Roman"/>
          <w:color w:val="000000"/>
        </w:rPr>
        <w:t xml:space="preserve">To analyze safety, tolerance 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and </w:t>
      </w:r>
      <w:r>
        <w:rPr>
          <w:rFonts w:ascii="Times New Roman" w:eastAsia="Arial Unicode MS" w:hAnsi="Times New Roman" w:cs="Times New Roman"/>
          <w:color w:val="000000"/>
        </w:rPr>
        <w:t>efficacy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of enteral </w:t>
      </w:r>
      <w:r>
        <w:rPr>
          <w:rFonts w:ascii="Times New Roman" w:eastAsia="Arial Unicode MS" w:hAnsi="Times New Roman" w:cs="Times New Roman"/>
          <w:color w:val="000000"/>
        </w:rPr>
        <w:t>omega-3 fatty acids (FAs)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</w:rPr>
        <w:t>in the resolution of Parenteral Nutrition Associated Cholestasis (PNAC)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and postnatal growth </w:t>
      </w:r>
      <w:r>
        <w:rPr>
          <w:rFonts w:ascii="Times New Roman" w:eastAsia="Arial Unicode MS" w:hAnsi="Times New Roman" w:cs="Times New Roman"/>
          <w:color w:val="000000"/>
        </w:rPr>
        <w:t>among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preterm neonates.</w:t>
      </w:r>
    </w:p>
    <w:p w:rsidR="00817C62" w:rsidRPr="00A27C65" w:rsidRDefault="00817C62" w:rsidP="00817C62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Arial Unicode MS" w:hAnsi="Times New Roman" w:cs="Times New Roman"/>
          <w:color w:val="000000"/>
        </w:rPr>
      </w:pPr>
      <w:r w:rsidRPr="00A024FC">
        <w:rPr>
          <w:rFonts w:ascii="Times New Roman" w:eastAsia="Arial Unicode MS" w:hAnsi="Times New Roman" w:cs="Times New Roman"/>
          <w:b/>
          <w:color w:val="000000"/>
        </w:rPr>
        <w:t>Study Design: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This is a s</w:t>
      </w:r>
      <w:r>
        <w:rPr>
          <w:rFonts w:ascii="Times New Roman" w:eastAsia="Arial Unicode MS" w:hAnsi="Times New Roman" w:cs="Times New Roman"/>
          <w:color w:val="000000"/>
        </w:rPr>
        <w:t>ingle center retrospective case-</w:t>
      </w:r>
      <w:r w:rsidRPr="00A27C65">
        <w:rPr>
          <w:rFonts w:ascii="Times New Roman" w:eastAsia="Arial Unicode MS" w:hAnsi="Times New Roman" w:cs="Times New Roman"/>
          <w:color w:val="000000"/>
        </w:rPr>
        <w:t>c</w:t>
      </w:r>
      <w:r>
        <w:rPr>
          <w:rFonts w:ascii="Times New Roman" w:eastAsia="Arial Unicode MS" w:hAnsi="Times New Roman" w:cs="Times New Roman"/>
          <w:color w:val="000000"/>
        </w:rPr>
        <w:t>ontrol study of all neonates born less than 32 weeks of gestation and developed PNAC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(Direct bilirubin&gt;2mg/dl). Infants who received enteral </w:t>
      </w:r>
      <w:r>
        <w:rPr>
          <w:rFonts w:ascii="Times New Roman" w:eastAsia="Arial Unicode MS" w:hAnsi="Times New Roman" w:cs="Times New Roman"/>
          <w:color w:val="000000"/>
        </w:rPr>
        <w:t>omega-3 FAs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supplementation (1g/Kg/d) served as cases and were compared with gestational age, gender and </w:t>
      </w:r>
      <w:r>
        <w:rPr>
          <w:rFonts w:ascii="Times New Roman" w:eastAsia="Arial Unicode MS" w:hAnsi="Times New Roman" w:cs="Times New Roman"/>
          <w:color w:val="000000"/>
        </w:rPr>
        <w:t>direct bilirubin level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matched </w:t>
      </w:r>
      <w:r>
        <w:rPr>
          <w:rFonts w:ascii="Times New Roman" w:eastAsia="Arial Unicode MS" w:hAnsi="Times New Roman" w:cs="Times New Roman"/>
          <w:color w:val="000000"/>
        </w:rPr>
        <w:t>controls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that did not receive enteral </w:t>
      </w:r>
      <w:r>
        <w:rPr>
          <w:rFonts w:ascii="Times New Roman" w:eastAsia="Arial Unicode MS" w:hAnsi="Times New Roman" w:cs="Times New Roman"/>
          <w:color w:val="000000"/>
        </w:rPr>
        <w:t>omega-3 FAs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supplementation. </w:t>
      </w:r>
    </w:p>
    <w:p w:rsidR="00817C62" w:rsidRPr="00A27C65" w:rsidRDefault="00817C62" w:rsidP="00817C62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Arial Unicode MS" w:hAnsi="Times New Roman" w:cs="Times New Roman"/>
          <w:color w:val="000000"/>
        </w:rPr>
      </w:pPr>
      <w:r w:rsidRPr="00A024FC">
        <w:rPr>
          <w:rFonts w:ascii="Times New Roman" w:eastAsia="Arial Unicode MS" w:hAnsi="Times New Roman" w:cs="Times New Roman"/>
          <w:b/>
          <w:color w:val="000000"/>
        </w:rPr>
        <w:t>Results: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</w:rPr>
        <w:t xml:space="preserve">A total of 48 infants were analyzed, 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24 </w:t>
      </w:r>
      <w:r>
        <w:rPr>
          <w:rFonts w:ascii="Times New Roman" w:eastAsia="Arial Unicode MS" w:hAnsi="Times New Roman" w:cs="Times New Roman"/>
          <w:color w:val="000000"/>
        </w:rPr>
        <w:t>who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recei</w:t>
      </w:r>
      <w:r>
        <w:rPr>
          <w:rFonts w:ascii="Times New Roman" w:eastAsia="Arial Unicode MS" w:hAnsi="Times New Roman" w:cs="Times New Roman"/>
          <w:color w:val="000000"/>
        </w:rPr>
        <w:t>ved enteral omega-3 fatty acids were matched with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24 controls. The </w:t>
      </w:r>
      <w:r>
        <w:rPr>
          <w:rFonts w:ascii="Times New Roman" w:eastAsia="Arial Unicode MS" w:hAnsi="Times New Roman" w:cs="Times New Roman"/>
          <w:color w:val="000000"/>
        </w:rPr>
        <w:t>omega-3 FAs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and control groups were similar in ge</w:t>
      </w:r>
      <w:r>
        <w:rPr>
          <w:rFonts w:ascii="Times New Roman" w:eastAsia="Arial Unicode MS" w:hAnsi="Times New Roman" w:cs="Times New Roman"/>
          <w:color w:val="000000"/>
        </w:rPr>
        <w:t>stational age (weeks) and birth weight (gram)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. Overall there were no differences between the two groups in infants’ demographics or clinical characteristics including risk factors for the development of </w:t>
      </w:r>
      <w:r>
        <w:rPr>
          <w:rFonts w:ascii="Times New Roman" w:eastAsia="Arial Unicode MS" w:hAnsi="Times New Roman" w:cs="Times New Roman"/>
          <w:color w:val="000000"/>
        </w:rPr>
        <w:t>PNAC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. </w:t>
      </w:r>
      <w:r>
        <w:rPr>
          <w:rFonts w:ascii="Times New Roman" w:eastAsia="Arial Unicode MS" w:hAnsi="Times New Roman" w:cs="Times New Roman"/>
          <w:color w:val="000000"/>
        </w:rPr>
        <w:t>I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nfants who received </w:t>
      </w:r>
      <w:r>
        <w:rPr>
          <w:rFonts w:ascii="Times New Roman" w:eastAsia="Arial Unicode MS" w:hAnsi="Times New Roman" w:cs="Times New Roman"/>
          <w:color w:val="000000"/>
        </w:rPr>
        <w:t>enteral omega-3 FAs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had </w:t>
      </w:r>
      <w:r>
        <w:rPr>
          <w:rFonts w:ascii="Times New Roman" w:eastAsia="Arial Unicode MS" w:hAnsi="Times New Roman" w:cs="Times New Roman"/>
          <w:color w:val="000000"/>
        </w:rPr>
        <w:t xml:space="preserve">significantly </w:t>
      </w:r>
      <w:r w:rsidRPr="00A27C65">
        <w:rPr>
          <w:rFonts w:ascii="Times New Roman" w:eastAsia="Arial Unicode MS" w:hAnsi="Times New Roman" w:cs="Times New Roman"/>
          <w:color w:val="000000"/>
        </w:rPr>
        <w:t>fewer days of cholestasis</w:t>
      </w:r>
      <w:r>
        <w:rPr>
          <w:rFonts w:ascii="Times New Roman" w:eastAsia="Arial Unicode MS" w:hAnsi="Times New Roman" w:cs="Times New Roman"/>
          <w:color w:val="000000"/>
        </w:rPr>
        <w:t xml:space="preserve"> (p=0.025)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and a higher average daily weight gain</w:t>
      </w:r>
      <w:r>
        <w:rPr>
          <w:rFonts w:ascii="Times New Roman" w:eastAsia="Arial Unicode MS" w:hAnsi="Times New Roman" w:cs="Times New Roman"/>
          <w:color w:val="000000"/>
        </w:rPr>
        <w:t xml:space="preserve"> (grams/day) (p=0.011) than their controls. 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In a linear regression analysis with days of cholestasis as the dependent variable and </w:t>
      </w:r>
      <w:proofErr w:type="spellStart"/>
      <w:r w:rsidRPr="00A27C65">
        <w:rPr>
          <w:rFonts w:ascii="Times New Roman" w:eastAsia="Arial Unicode MS" w:hAnsi="Times New Roman" w:cs="Times New Roman"/>
          <w:color w:val="000000"/>
        </w:rPr>
        <w:t>Ursod</w:t>
      </w:r>
      <w:r>
        <w:rPr>
          <w:rFonts w:ascii="Times New Roman" w:eastAsia="Arial Unicode MS" w:hAnsi="Times New Roman" w:cs="Times New Roman"/>
          <w:color w:val="000000"/>
        </w:rPr>
        <w:t>eoxycholic</w:t>
      </w:r>
      <w:proofErr w:type="spellEnd"/>
      <w:r>
        <w:rPr>
          <w:rFonts w:ascii="Times New Roman" w:eastAsia="Arial Unicode MS" w:hAnsi="Times New Roman" w:cs="Times New Roman"/>
          <w:color w:val="000000"/>
        </w:rPr>
        <w:t xml:space="preserve"> acid (UDCA) and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Omega-3</w:t>
      </w:r>
      <w:r>
        <w:rPr>
          <w:rFonts w:ascii="Times New Roman" w:eastAsia="Arial Unicode MS" w:hAnsi="Times New Roman" w:cs="Times New Roman"/>
          <w:color w:val="000000"/>
        </w:rPr>
        <w:t xml:space="preserve"> FAs as independent variables, enteral omega-3 FAs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remained associated with a </w:t>
      </w:r>
      <w:r>
        <w:rPr>
          <w:rFonts w:ascii="Times New Roman" w:eastAsia="Arial Unicode MS" w:hAnsi="Times New Roman" w:cs="Times New Roman"/>
          <w:color w:val="000000"/>
        </w:rPr>
        <w:t>shorter duration of cholestasis, p&lt;0.001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. </w:t>
      </w:r>
    </w:p>
    <w:p w:rsidR="00817C62" w:rsidRDefault="00817C62" w:rsidP="00817C62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Arial Unicode MS" w:hAnsi="Times New Roman" w:cs="Times New Roman"/>
          <w:color w:val="000000"/>
        </w:rPr>
      </w:pPr>
      <w:r w:rsidRPr="00A024FC">
        <w:rPr>
          <w:rFonts w:ascii="Times New Roman" w:eastAsia="Arial Unicode MS" w:hAnsi="Times New Roman" w:cs="Times New Roman"/>
          <w:b/>
          <w:color w:val="000000"/>
        </w:rPr>
        <w:t>Conclusion: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Enteral fi</w:t>
      </w:r>
      <w:r>
        <w:rPr>
          <w:rFonts w:ascii="Times New Roman" w:eastAsia="Arial Unicode MS" w:hAnsi="Times New Roman" w:cs="Times New Roman"/>
          <w:color w:val="000000"/>
        </w:rPr>
        <w:t>sh oil is inexpensive, safe &amp; well tolerated in preterm neonates with no contraindications to enteral feeding. Enteral omega-3 FAs are easy to administer and help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in rapid resolution of </w:t>
      </w:r>
      <w:r>
        <w:rPr>
          <w:rFonts w:ascii="Times New Roman" w:eastAsia="Arial Unicode MS" w:hAnsi="Times New Roman" w:cs="Times New Roman"/>
          <w:color w:val="000000"/>
        </w:rPr>
        <w:t>PNAC while promoting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</w:rPr>
        <w:t>postnatal weight gain in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</w:rPr>
        <w:t>preterm</w:t>
      </w:r>
      <w:r w:rsidRPr="00A27C65">
        <w:rPr>
          <w:rFonts w:ascii="Times New Roman" w:eastAsia="Arial Unicode MS" w:hAnsi="Times New Roman" w:cs="Times New Roman"/>
          <w:color w:val="000000"/>
        </w:rPr>
        <w:t xml:space="preserve"> infants.  </w:t>
      </w:r>
    </w:p>
    <w:p w:rsidR="00044B09" w:rsidRDefault="00044B09"/>
    <w:sectPr w:rsidR="00044B09" w:rsidSect="00044B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62"/>
    <w:rsid w:val="00044B09"/>
    <w:rsid w:val="00392261"/>
    <w:rsid w:val="0081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 T</dc:creator>
  <cp:lastModifiedBy>Binnie</cp:lastModifiedBy>
  <cp:revision>2</cp:revision>
  <cp:lastPrinted>2018-09-16T15:04:00Z</cp:lastPrinted>
  <dcterms:created xsi:type="dcterms:W3CDTF">2018-09-16T15:07:00Z</dcterms:created>
  <dcterms:modified xsi:type="dcterms:W3CDTF">2018-09-16T15:07:00Z</dcterms:modified>
</cp:coreProperties>
</file>