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5DE7" w:rsidRDefault="00125DE7" w:rsidP="00125DE7">
      <w:pPr>
        <w:rPr>
          <w:rFonts w:ascii="Arial" w:hAnsi="Arial" w:cs="Arial"/>
          <w:sz w:val="20"/>
          <w:szCs w:val="20"/>
          <w:u w:val="single"/>
        </w:rPr>
      </w:pPr>
      <w:r>
        <w:rPr>
          <w:rFonts w:ascii="Arial" w:hAnsi="Arial" w:cs="Arial"/>
          <w:color w:val="666666"/>
          <w:sz w:val="18"/>
          <w:szCs w:val="18"/>
          <w:shd w:val="clear" w:color="auto" w:fill="EAEBEC"/>
        </w:rPr>
        <w:t xml:space="preserve">Neda </w:t>
      </w:r>
      <w:proofErr w:type="spellStart"/>
      <w:r>
        <w:rPr>
          <w:rFonts w:ascii="Arial" w:hAnsi="Arial" w:cs="Arial"/>
          <w:color w:val="666666"/>
          <w:sz w:val="18"/>
          <w:szCs w:val="18"/>
          <w:shd w:val="clear" w:color="auto" w:fill="EAEBEC"/>
        </w:rPr>
        <w:t>Rouhi</w:t>
      </w:r>
      <w:proofErr w:type="spellEnd"/>
      <w:r>
        <w:rPr>
          <w:rFonts w:ascii="Arial" w:hAnsi="Arial" w:cs="Arial"/>
          <w:color w:val="666666"/>
          <w:sz w:val="18"/>
          <w:szCs w:val="18"/>
          <w:shd w:val="clear" w:color="auto" w:fill="EAEBEC"/>
        </w:rPr>
        <w:t xml:space="preserve"> </w:t>
      </w:r>
      <w:proofErr w:type="spellStart"/>
      <w:r>
        <w:rPr>
          <w:rFonts w:ascii="Arial" w:hAnsi="Arial" w:cs="Arial"/>
          <w:color w:val="666666"/>
          <w:sz w:val="18"/>
          <w:szCs w:val="18"/>
          <w:shd w:val="clear" w:color="auto" w:fill="EAEBEC"/>
        </w:rPr>
        <w:t>Brojeni</w:t>
      </w:r>
      <w:bookmarkStart w:id="0" w:name="_GoBack"/>
      <w:bookmarkEnd w:id="0"/>
      <w:proofErr w:type="spellEnd"/>
    </w:p>
    <w:p w:rsidR="00125DE7" w:rsidRDefault="00125DE7">
      <w:pPr>
        <w:jc w:val="center"/>
        <w:rPr>
          <w:rFonts w:ascii="Arial" w:hAnsi="Arial" w:cs="Arial"/>
          <w:sz w:val="20"/>
          <w:szCs w:val="20"/>
          <w:u w:val="single"/>
        </w:rPr>
      </w:pPr>
    </w:p>
    <w:p w:rsidR="00BF4E43" w:rsidRPr="00125DE7" w:rsidRDefault="00F505AC">
      <w:pPr>
        <w:jc w:val="center"/>
        <w:rPr>
          <w:rFonts w:ascii="Arial" w:hAnsi="Arial" w:cs="Arial"/>
          <w:sz w:val="20"/>
          <w:szCs w:val="20"/>
          <w:u w:val="single"/>
        </w:rPr>
      </w:pPr>
      <w:r w:rsidRPr="00125DE7">
        <w:rPr>
          <w:rFonts w:ascii="Arial" w:hAnsi="Arial" w:cs="Arial"/>
          <w:sz w:val="20"/>
          <w:szCs w:val="20"/>
          <w:u w:val="single"/>
        </w:rPr>
        <w:t>When silence is not golden! Another cause of isolated aphasia - the not-so-good stuff!</w:t>
      </w:r>
    </w:p>
    <w:p w:rsidR="00BF4E43" w:rsidRPr="00125DE7" w:rsidRDefault="00BF4E43">
      <w:pPr>
        <w:rPr>
          <w:rFonts w:ascii="Arial" w:hAnsi="Arial" w:cs="Arial"/>
          <w:sz w:val="20"/>
          <w:szCs w:val="20"/>
        </w:rPr>
      </w:pPr>
    </w:p>
    <w:p w:rsidR="00BF4E43" w:rsidRPr="00125DE7" w:rsidRDefault="00F505AC">
      <w:pPr>
        <w:rPr>
          <w:rFonts w:ascii="Arial" w:hAnsi="Arial" w:cs="Arial"/>
          <w:sz w:val="20"/>
          <w:szCs w:val="20"/>
        </w:rPr>
      </w:pPr>
      <w:r w:rsidRPr="00125DE7">
        <w:rPr>
          <w:rFonts w:ascii="Arial" w:hAnsi="Arial" w:cs="Arial"/>
          <w:sz w:val="20"/>
          <w:szCs w:val="20"/>
        </w:rPr>
        <w:t>It is because of the distribution of the middle cerebral artery (MCA</w:t>
      </w:r>
      <w:proofErr w:type="gramStart"/>
      <w:r w:rsidRPr="00125DE7">
        <w:rPr>
          <w:rFonts w:ascii="Arial" w:hAnsi="Arial" w:cs="Arial"/>
          <w:sz w:val="20"/>
          <w:szCs w:val="20"/>
        </w:rPr>
        <w:t>), that</w:t>
      </w:r>
      <w:proofErr w:type="gramEnd"/>
      <w:r w:rsidRPr="00125DE7">
        <w:rPr>
          <w:rFonts w:ascii="Arial" w:hAnsi="Arial" w:cs="Arial"/>
          <w:sz w:val="20"/>
          <w:szCs w:val="20"/>
        </w:rPr>
        <w:t xml:space="preserve"> isolated aphasia as a presentation of stroke is uncommon. </w:t>
      </w:r>
      <w:proofErr w:type="gramStart"/>
      <w:r w:rsidRPr="00125DE7">
        <w:rPr>
          <w:rFonts w:ascii="Arial" w:hAnsi="Arial" w:cs="Arial"/>
          <w:sz w:val="20"/>
          <w:szCs w:val="20"/>
        </w:rPr>
        <w:t>Causes of such a presentation is</w:t>
      </w:r>
      <w:proofErr w:type="gramEnd"/>
      <w:r w:rsidRPr="00125DE7">
        <w:rPr>
          <w:rFonts w:ascii="Arial" w:hAnsi="Arial" w:cs="Arial"/>
          <w:sz w:val="20"/>
          <w:szCs w:val="20"/>
        </w:rPr>
        <w:t xml:space="preserve"> assumed to be that of an embolic phenomenon. This case reminds us of the risk of stroke i</w:t>
      </w:r>
      <w:r w:rsidRPr="00125DE7">
        <w:rPr>
          <w:rFonts w:ascii="Arial" w:hAnsi="Arial" w:cs="Arial"/>
          <w:sz w:val="20"/>
          <w:szCs w:val="20"/>
        </w:rPr>
        <w:t>n illicit drug use while highlighting another cause of stroke with isolated aphasia</w:t>
      </w:r>
    </w:p>
    <w:p w:rsidR="00BF4E43" w:rsidRPr="00125DE7" w:rsidRDefault="00BF4E43">
      <w:pPr>
        <w:rPr>
          <w:rFonts w:ascii="Arial" w:hAnsi="Arial" w:cs="Arial"/>
          <w:sz w:val="20"/>
          <w:szCs w:val="20"/>
        </w:rPr>
      </w:pPr>
      <w:bookmarkStart w:id="1" w:name="_gjdgxs" w:colFirst="0" w:colLast="0"/>
      <w:bookmarkEnd w:id="1"/>
    </w:p>
    <w:p w:rsidR="00BF4E43" w:rsidRPr="00125DE7" w:rsidRDefault="00F505AC">
      <w:pPr>
        <w:rPr>
          <w:rFonts w:ascii="Arial" w:hAnsi="Arial" w:cs="Arial"/>
          <w:sz w:val="20"/>
          <w:szCs w:val="20"/>
        </w:rPr>
      </w:pPr>
      <w:r w:rsidRPr="00125DE7">
        <w:rPr>
          <w:rFonts w:ascii="Arial" w:hAnsi="Arial" w:cs="Arial"/>
          <w:sz w:val="20"/>
          <w:szCs w:val="20"/>
        </w:rPr>
        <w:t>We present a 50 year old male with no prior medical history, who presented because his wife noted he was unable to speak. According to wife, patient was conversing normall</w:t>
      </w:r>
      <w:r w:rsidRPr="00125DE7">
        <w:rPr>
          <w:rFonts w:ascii="Arial" w:hAnsi="Arial" w:cs="Arial"/>
          <w:sz w:val="20"/>
          <w:szCs w:val="20"/>
        </w:rPr>
        <w:t>y until 8 hours prior to presentation where the mother of the patient noted that he was speaking in incomprehensible sentences. He subsequently was acting confused and then unable to talk at all. Focal weakness, seizures, facial drooling or unsteady gait w</w:t>
      </w:r>
      <w:r w:rsidRPr="00125DE7">
        <w:rPr>
          <w:rFonts w:ascii="Arial" w:hAnsi="Arial" w:cs="Arial"/>
          <w:sz w:val="20"/>
          <w:szCs w:val="20"/>
        </w:rPr>
        <w:t>as denied. He does not take any medications. He smoked cigars and marijuana smoking in which wife was unable to quantify.</w:t>
      </w:r>
    </w:p>
    <w:p w:rsidR="00BF4E43" w:rsidRPr="00125DE7" w:rsidRDefault="00F505AC">
      <w:pPr>
        <w:rPr>
          <w:rFonts w:ascii="Arial" w:hAnsi="Arial" w:cs="Arial"/>
          <w:sz w:val="20"/>
          <w:szCs w:val="20"/>
        </w:rPr>
      </w:pPr>
      <w:r w:rsidRPr="00125DE7">
        <w:rPr>
          <w:rFonts w:ascii="Arial" w:hAnsi="Arial" w:cs="Arial"/>
          <w:sz w:val="20"/>
          <w:szCs w:val="20"/>
        </w:rPr>
        <w:t>When seen, his blood pressure was 126/79, pulse 54 beats/minute, other vitals were normal. Cardiovascular, respiratory and abdominal e</w:t>
      </w:r>
      <w:r w:rsidRPr="00125DE7">
        <w:rPr>
          <w:rFonts w:ascii="Arial" w:hAnsi="Arial" w:cs="Arial"/>
          <w:sz w:val="20"/>
          <w:szCs w:val="20"/>
        </w:rPr>
        <w:t xml:space="preserve">xam were normal. Carotid bruits were not appreciated. Aphasia and agraphia was noted. Motor exam showed normal tone, power and reflexes of all extremities, with equivocal Babinski. Gait was normal. Sensory exam was normal. Cranial nerves were intact. </w:t>
      </w:r>
    </w:p>
    <w:p w:rsidR="00BF4E43" w:rsidRPr="00125DE7" w:rsidRDefault="00F505AC">
      <w:pPr>
        <w:rPr>
          <w:rFonts w:ascii="Arial" w:hAnsi="Arial" w:cs="Arial"/>
          <w:sz w:val="20"/>
          <w:szCs w:val="20"/>
        </w:rPr>
      </w:pPr>
      <w:r w:rsidRPr="00125DE7">
        <w:rPr>
          <w:rFonts w:ascii="Arial" w:hAnsi="Arial" w:cs="Arial"/>
          <w:sz w:val="20"/>
          <w:szCs w:val="20"/>
        </w:rPr>
        <w:t xml:space="preserve">EKG </w:t>
      </w:r>
      <w:r w:rsidRPr="00125DE7">
        <w:rPr>
          <w:rFonts w:ascii="Arial" w:hAnsi="Arial" w:cs="Arial"/>
          <w:sz w:val="20"/>
          <w:szCs w:val="20"/>
        </w:rPr>
        <w:t>showed sinus bradycardia (rate 54) with no ST changes. CBC and CMP were unremarkable. Urine toxicology was positive for cannabinoids and cocaine. A brain CT showed a large area of loss of gray-white differentiation to the left frontal lobe including the in</w:t>
      </w:r>
      <w:r w:rsidRPr="00125DE7">
        <w:rPr>
          <w:rFonts w:ascii="Arial" w:hAnsi="Arial" w:cs="Arial"/>
          <w:sz w:val="20"/>
          <w:szCs w:val="20"/>
        </w:rPr>
        <w:t xml:space="preserve">sular cortex with associated </w:t>
      </w:r>
      <w:proofErr w:type="spellStart"/>
      <w:r w:rsidRPr="00125DE7">
        <w:rPr>
          <w:rFonts w:ascii="Arial" w:hAnsi="Arial" w:cs="Arial"/>
          <w:sz w:val="20"/>
          <w:szCs w:val="20"/>
        </w:rPr>
        <w:t>sulcal</w:t>
      </w:r>
      <w:proofErr w:type="spellEnd"/>
      <w:r w:rsidRPr="00125DE7">
        <w:rPr>
          <w:rFonts w:ascii="Arial" w:hAnsi="Arial" w:cs="Arial"/>
          <w:sz w:val="20"/>
          <w:szCs w:val="20"/>
        </w:rPr>
        <w:t xml:space="preserve"> effacement. The patient was assessed as ischemic stroke. As he was out of the window for emergent intervention, patient was managed conservatively with aspirin and statin and admitted. An MRA confirmed subacute ischemic </w:t>
      </w:r>
      <w:r w:rsidRPr="00125DE7">
        <w:rPr>
          <w:rFonts w:ascii="Arial" w:hAnsi="Arial" w:cs="Arial"/>
          <w:sz w:val="20"/>
          <w:szCs w:val="20"/>
        </w:rPr>
        <w:t xml:space="preserve">injury involving the left MCA distribution with focal narrowing of an M2 branch within the </w:t>
      </w:r>
      <w:proofErr w:type="spellStart"/>
      <w:r w:rsidRPr="00125DE7">
        <w:rPr>
          <w:rFonts w:ascii="Arial" w:hAnsi="Arial" w:cs="Arial"/>
          <w:sz w:val="20"/>
          <w:szCs w:val="20"/>
        </w:rPr>
        <w:t>sylvian</w:t>
      </w:r>
      <w:proofErr w:type="spellEnd"/>
      <w:r w:rsidRPr="00125DE7">
        <w:rPr>
          <w:rFonts w:ascii="Arial" w:hAnsi="Arial" w:cs="Arial"/>
          <w:sz w:val="20"/>
          <w:szCs w:val="20"/>
        </w:rPr>
        <w:t xml:space="preserve"> fissure. Carotid artery Doppler showed no significant stenosis. Echocardiogram was normal. Lipid profile, homocysteine and anti-</w:t>
      </w:r>
      <w:proofErr w:type="spellStart"/>
      <w:r w:rsidRPr="00125DE7">
        <w:rPr>
          <w:rFonts w:ascii="Arial" w:hAnsi="Arial" w:cs="Arial"/>
          <w:sz w:val="20"/>
          <w:szCs w:val="20"/>
        </w:rPr>
        <w:t>cardiolipin</w:t>
      </w:r>
      <w:proofErr w:type="spellEnd"/>
      <w:r w:rsidRPr="00125DE7">
        <w:rPr>
          <w:rFonts w:ascii="Arial" w:hAnsi="Arial" w:cs="Arial"/>
          <w:sz w:val="20"/>
          <w:szCs w:val="20"/>
        </w:rPr>
        <w:t xml:space="preserve"> antibodies were n</w:t>
      </w:r>
      <w:r w:rsidRPr="00125DE7">
        <w:rPr>
          <w:rFonts w:ascii="Arial" w:hAnsi="Arial" w:cs="Arial"/>
          <w:sz w:val="20"/>
          <w:szCs w:val="20"/>
        </w:rPr>
        <w:t>ormal. Thrombophilia workup was negative. Full neurological assessment by neurologist and by speech therapy revealed expressive aphasia without dysarthria or any other focal neurological deficits – the cause of such assumed to be secondary to cocaine abuse</w:t>
      </w:r>
      <w:r w:rsidRPr="00125DE7">
        <w:rPr>
          <w:rFonts w:ascii="Arial" w:hAnsi="Arial" w:cs="Arial"/>
          <w:sz w:val="20"/>
          <w:szCs w:val="20"/>
        </w:rPr>
        <w:t xml:space="preserve">. The patient was discharged for outpatient speech and occupational therapy. </w:t>
      </w:r>
    </w:p>
    <w:p w:rsidR="00BF4E43" w:rsidRPr="00125DE7" w:rsidRDefault="00BF4E43">
      <w:pPr>
        <w:rPr>
          <w:rFonts w:ascii="Arial" w:hAnsi="Arial" w:cs="Arial"/>
          <w:sz w:val="20"/>
          <w:szCs w:val="20"/>
        </w:rPr>
      </w:pPr>
    </w:p>
    <w:p w:rsidR="00BF4E43" w:rsidRPr="00125DE7" w:rsidRDefault="00F505AC">
      <w:pPr>
        <w:rPr>
          <w:rFonts w:ascii="Arial" w:hAnsi="Arial" w:cs="Arial"/>
          <w:sz w:val="20"/>
          <w:szCs w:val="20"/>
        </w:rPr>
      </w:pPr>
      <w:r w:rsidRPr="00125DE7">
        <w:rPr>
          <w:rFonts w:ascii="Arial" w:hAnsi="Arial" w:cs="Arial"/>
          <w:sz w:val="20"/>
          <w:szCs w:val="20"/>
        </w:rPr>
        <w:t>Isolated aphasia as a presentation in CVA is an uncommon occurrence – because of the distribution of the MCA, aphasia is usually accompanied by focal weakness, sensory deficit o</w:t>
      </w:r>
      <w:r w:rsidRPr="00125DE7">
        <w:rPr>
          <w:rFonts w:ascii="Arial" w:hAnsi="Arial" w:cs="Arial"/>
          <w:sz w:val="20"/>
          <w:szCs w:val="20"/>
        </w:rPr>
        <w:t>r visual disturbances. When it does present as an isolated event, it is usually secondary an embolic event. As with this patient, illicit drugs are also associated with ischemic stroke. As vasospasm is an accepted proposed mechanism for ischemia, it should</w:t>
      </w:r>
      <w:r w:rsidRPr="00125DE7">
        <w:rPr>
          <w:rFonts w:ascii="Arial" w:hAnsi="Arial" w:cs="Arial"/>
          <w:sz w:val="20"/>
          <w:szCs w:val="20"/>
        </w:rPr>
        <w:t xml:space="preserve"> be highlighted that illicit drugs can also be a cause of this uncommon presentation of stroke.</w:t>
      </w:r>
    </w:p>
    <w:p w:rsidR="00BF4E43" w:rsidRPr="00125DE7" w:rsidRDefault="00BF4E43">
      <w:pPr>
        <w:rPr>
          <w:rFonts w:ascii="Arial" w:hAnsi="Arial" w:cs="Arial"/>
          <w:sz w:val="20"/>
          <w:szCs w:val="20"/>
        </w:rPr>
      </w:pPr>
    </w:p>
    <w:p w:rsidR="00BF4E43" w:rsidRPr="00125DE7" w:rsidRDefault="00F505AC">
      <w:pPr>
        <w:rPr>
          <w:rFonts w:ascii="Arial" w:hAnsi="Arial" w:cs="Arial"/>
          <w:sz w:val="20"/>
          <w:szCs w:val="20"/>
          <w:u w:val="single"/>
        </w:rPr>
      </w:pPr>
      <w:r w:rsidRPr="00125DE7">
        <w:rPr>
          <w:rFonts w:ascii="Arial" w:hAnsi="Arial" w:cs="Arial"/>
          <w:sz w:val="20"/>
          <w:szCs w:val="20"/>
          <w:u w:val="single"/>
        </w:rPr>
        <w:t>References</w:t>
      </w:r>
    </w:p>
    <w:p w:rsidR="00BF4E43" w:rsidRPr="00125DE7" w:rsidRDefault="00BF4E43">
      <w:pPr>
        <w:rPr>
          <w:rFonts w:ascii="Arial" w:hAnsi="Arial" w:cs="Arial"/>
          <w:sz w:val="20"/>
          <w:szCs w:val="20"/>
        </w:rPr>
      </w:pPr>
    </w:p>
    <w:p w:rsidR="00BF4E43" w:rsidRPr="00125DE7" w:rsidRDefault="00F505AC">
      <w:pPr>
        <w:numPr>
          <w:ilvl w:val="0"/>
          <w:numId w:val="1"/>
        </w:numPr>
        <w:pBdr>
          <w:top w:val="nil"/>
          <w:left w:val="nil"/>
          <w:bottom w:val="nil"/>
          <w:right w:val="nil"/>
          <w:between w:val="nil"/>
        </w:pBdr>
        <w:contextualSpacing/>
        <w:rPr>
          <w:rFonts w:ascii="Arial" w:hAnsi="Arial" w:cs="Arial"/>
          <w:color w:val="000000"/>
          <w:sz w:val="20"/>
          <w:szCs w:val="20"/>
        </w:rPr>
      </w:pPr>
      <w:r w:rsidRPr="00125DE7">
        <w:rPr>
          <w:rFonts w:ascii="Arial" w:hAnsi="Arial" w:cs="Arial"/>
          <w:color w:val="000000"/>
          <w:sz w:val="20"/>
          <w:szCs w:val="20"/>
        </w:rPr>
        <w:t>Casella G</w:t>
      </w:r>
      <w:r w:rsidRPr="00125DE7">
        <w:rPr>
          <w:rFonts w:ascii="Arial" w:hAnsi="Arial" w:cs="Arial"/>
          <w:color w:val="000000"/>
          <w:sz w:val="20"/>
          <w:szCs w:val="20"/>
          <w:vertAlign w:val="superscript"/>
        </w:rPr>
        <w:t>1</w:t>
      </w:r>
      <w:r w:rsidRPr="00125DE7">
        <w:rPr>
          <w:rFonts w:ascii="Arial" w:hAnsi="Arial" w:cs="Arial"/>
          <w:color w:val="000000"/>
          <w:sz w:val="20"/>
          <w:szCs w:val="20"/>
        </w:rPr>
        <w:t>, </w:t>
      </w:r>
      <w:proofErr w:type="spellStart"/>
      <w:r w:rsidRPr="00125DE7">
        <w:rPr>
          <w:rFonts w:ascii="Arial" w:hAnsi="Arial" w:cs="Arial"/>
          <w:color w:val="000000"/>
          <w:sz w:val="20"/>
          <w:szCs w:val="20"/>
        </w:rPr>
        <w:t>Llinas</w:t>
      </w:r>
      <w:proofErr w:type="spellEnd"/>
      <w:r w:rsidRPr="00125DE7">
        <w:rPr>
          <w:rFonts w:ascii="Arial" w:hAnsi="Arial" w:cs="Arial"/>
          <w:color w:val="000000"/>
          <w:sz w:val="20"/>
          <w:szCs w:val="20"/>
        </w:rPr>
        <w:t xml:space="preserve"> RH</w:t>
      </w:r>
      <w:r w:rsidRPr="00125DE7">
        <w:rPr>
          <w:rFonts w:ascii="Arial" w:hAnsi="Arial" w:cs="Arial"/>
          <w:color w:val="000000"/>
          <w:sz w:val="20"/>
          <w:szCs w:val="20"/>
          <w:vertAlign w:val="superscript"/>
        </w:rPr>
        <w:t>2</w:t>
      </w:r>
      <w:r w:rsidRPr="00125DE7">
        <w:rPr>
          <w:rFonts w:ascii="Arial" w:hAnsi="Arial" w:cs="Arial"/>
          <w:color w:val="000000"/>
          <w:sz w:val="20"/>
          <w:szCs w:val="20"/>
        </w:rPr>
        <w:t>, Marsh EB</w:t>
      </w:r>
      <w:r w:rsidRPr="00125DE7">
        <w:rPr>
          <w:rFonts w:ascii="Arial" w:hAnsi="Arial" w:cs="Arial"/>
          <w:color w:val="000000"/>
          <w:sz w:val="20"/>
          <w:szCs w:val="20"/>
          <w:vertAlign w:val="superscript"/>
        </w:rPr>
        <w:t>3</w:t>
      </w:r>
      <w:r w:rsidRPr="00125DE7">
        <w:rPr>
          <w:rFonts w:ascii="Arial" w:hAnsi="Arial" w:cs="Arial"/>
          <w:color w:val="000000"/>
          <w:sz w:val="20"/>
          <w:szCs w:val="20"/>
        </w:rPr>
        <w:t xml:space="preserve">. Isolated aphasia in the emergency department: The likelihood of ischemia is low. </w:t>
      </w:r>
      <w:proofErr w:type="spellStart"/>
      <w:r w:rsidRPr="00125DE7">
        <w:rPr>
          <w:rFonts w:ascii="Arial" w:hAnsi="Arial" w:cs="Arial"/>
          <w:color w:val="000000"/>
          <w:sz w:val="20"/>
          <w:szCs w:val="20"/>
        </w:rPr>
        <w:t>Clin</w:t>
      </w:r>
      <w:proofErr w:type="spellEnd"/>
      <w:r w:rsidRPr="00125DE7">
        <w:rPr>
          <w:rFonts w:ascii="Arial" w:hAnsi="Arial" w:cs="Arial"/>
          <w:color w:val="000000"/>
          <w:sz w:val="20"/>
          <w:szCs w:val="20"/>
        </w:rPr>
        <w:t xml:space="preserve"> </w:t>
      </w:r>
      <w:proofErr w:type="spellStart"/>
      <w:r w:rsidRPr="00125DE7">
        <w:rPr>
          <w:rFonts w:ascii="Arial" w:hAnsi="Arial" w:cs="Arial"/>
          <w:color w:val="000000"/>
          <w:sz w:val="20"/>
          <w:szCs w:val="20"/>
        </w:rPr>
        <w:t>Neurol</w:t>
      </w:r>
      <w:proofErr w:type="spellEnd"/>
      <w:r w:rsidRPr="00125DE7">
        <w:rPr>
          <w:rFonts w:ascii="Arial" w:hAnsi="Arial" w:cs="Arial"/>
          <w:color w:val="000000"/>
          <w:sz w:val="20"/>
          <w:szCs w:val="20"/>
        </w:rPr>
        <w:t xml:space="preserve"> </w:t>
      </w:r>
      <w:proofErr w:type="spellStart"/>
      <w:r w:rsidRPr="00125DE7">
        <w:rPr>
          <w:rFonts w:ascii="Arial" w:hAnsi="Arial" w:cs="Arial"/>
          <w:color w:val="000000"/>
          <w:sz w:val="20"/>
          <w:szCs w:val="20"/>
        </w:rPr>
        <w:t>Neurosurg</w:t>
      </w:r>
      <w:proofErr w:type="spellEnd"/>
      <w:r w:rsidRPr="00125DE7">
        <w:rPr>
          <w:rFonts w:ascii="Arial" w:hAnsi="Arial" w:cs="Arial"/>
          <w:color w:val="000000"/>
          <w:sz w:val="20"/>
          <w:szCs w:val="20"/>
          <w:u w:val="single"/>
        </w:rPr>
        <w:t>.</w:t>
      </w:r>
      <w:r w:rsidRPr="00125DE7">
        <w:rPr>
          <w:rFonts w:ascii="Arial" w:hAnsi="Arial" w:cs="Arial"/>
          <w:color w:val="000000"/>
          <w:sz w:val="20"/>
          <w:szCs w:val="20"/>
        </w:rPr>
        <w:t> 2017 Dec</w:t>
      </w:r>
      <w:proofErr w:type="gramStart"/>
      <w:r w:rsidRPr="00125DE7">
        <w:rPr>
          <w:rFonts w:ascii="Arial" w:hAnsi="Arial" w:cs="Arial"/>
          <w:color w:val="000000"/>
          <w:sz w:val="20"/>
          <w:szCs w:val="20"/>
        </w:rPr>
        <w:t>;163:24</w:t>
      </w:r>
      <w:proofErr w:type="gramEnd"/>
      <w:r w:rsidRPr="00125DE7">
        <w:rPr>
          <w:rFonts w:ascii="Arial" w:hAnsi="Arial" w:cs="Arial"/>
          <w:color w:val="000000"/>
          <w:sz w:val="20"/>
          <w:szCs w:val="20"/>
        </w:rPr>
        <w:t xml:space="preserve">-26. </w:t>
      </w:r>
      <w:proofErr w:type="spellStart"/>
      <w:proofErr w:type="gramStart"/>
      <w:r w:rsidRPr="00125DE7">
        <w:rPr>
          <w:rFonts w:ascii="Arial" w:hAnsi="Arial" w:cs="Arial"/>
          <w:color w:val="000000"/>
          <w:sz w:val="20"/>
          <w:szCs w:val="20"/>
        </w:rPr>
        <w:t>doi</w:t>
      </w:r>
      <w:proofErr w:type="spellEnd"/>
      <w:proofErr w:type="gramEnd"/>
      <w:r w:rsidRPr="00125DE7">
        <w:rPr>
          <w:rFonts w:ascii="Arial" w:hAnsi="Arial" w:cs="Arial"/>
          <w:color w:val="000000"/>
          <w:sz w:val="20"/>
          <w:szCs w:val="20"/>
        </w:rPr>
        <w:t xml:space="preserve">: 10.1016/j.clineuro.2017.10.013. </w:t>
      </w:r>
      <w:proofErr w:type="spellStart"/>
      <w:r w:rsidRPr="00125DE7">
        <w:rPr>
          <w:rFonts w:ascii="Arial" w:hAnsi="Arial" w:cs="Arial"/>
          <w:color w:val="000000"/>
          <w:sz w:val="20"/>
          <w:szCs w:val="20"/>
        </w:rPr>
        <w:t>Epub</w:t>
      </w:r>
      <w:proofErr w:type="spellEnd"/>
      <w:r w:rsidRPr="00125DE7">
        <w:rPr>
          <w:rFonts w:ascii="Arial" w:hAnsi="Arial" w:cs="Arial"/>
          <w:color w:val="000000"/>
          <w:sz w:val="20"/>
          <w:szCs w:val="20"/>
        </w:rPr>
        <w:t xml:space="preserve"> 2017 Oct 16.</w:t>
      </w:r>
    </w:p>
    <w:p w:rsidR="00BF4E43" w:rsidRPr="00125DE7" w:rsidRDefault="00BF4E43">
      <w:pPr>
        <w:rPr>
          <w:rFonts w:ascii="Arial" w:hAnsi="Arial" w:cs="Arial"/>
          <w:color w:val="000000"/>
          <w:sz w:val="20"/>
          <w:szCs w:val="20"/>
        </w:rPr>
      </w:pPr>
    </w:p>
    <w:p w:rsidR="00BF4E43" w:rsidRPr="00125DE7" w:rsidRDefault="00F505AC">
      <w:pPr>
        <w:numPr>
          <w:ilvl w:val="0"/>
          <w:numId w:val="1"/>
        </w:numPr>
        <w:pBdr>
          <w:top w:val="nil"/>
          <w:left w:val="nil"/>
          <w:bottom w:val="nil"/>
          <w:right w:val="nil"/>
          <w:between w:val="nil"/>
        </w:pBdr>
        <w:contextualSpacing/>
        <w:rPr>
          <w:rFonts w:ascii="Arial" w:hAnsi="Arial" w:cs="Arial"/>
          <w:sz w:val="20"/>
          <w:szCs w:val="20"/>
        </w:rPr>
      </w:pPr>
      <w:proofErr w:type="spellStart"/>
      <w:r w:rsidRPr="00125DE7">
        <w:rPr>
          <w:rFonts w:ascii="Arial" w:hAnsi="Arial" w:cs="Arial"/>
          <w:color w:val="000000"/>
          <w:sz w:val="20"/>
          <w:szCs w:val="20"/>
        </w:rPr>
        <w:t>Fennis</w:t>
      </w:r>
      <w:proofErr w:type="spellEnd"/>
      <w:r w:rsidRPr="00125DE7">
        <w:rPr>
          <w:rFonts w:ascii="Arial" w:hAnsi="Arial" w:cs="Arial"/>
          <w:color w:val="000000"/>
          <w:sz w:val="20"/>
          <w:szCs w:val="20"/>
        </w:rPr>
        <w:t xml:space="preserve"> </w:t>
      </w:r>
      <w:proofErr w:type="spellStart"/>
      <w:r w:rsidRPr="00125DE7">
        <w:rPr>
          <w:rFonts w:ascii="Arial" w:hAnsi="Arial" w:cs="Arial"/>
          <w:color w:val="000000"/>
          <w:sz w:val="20"/>
          <w:szCs w:val="20"/>
        </w:rPr>
        <w:t>Th.F.M</w:t>
      </w:r>
      <w:proofErr w:type="spellEnd"/>
      <w:r w:rsidRPr="00125DE7">
        <w:rPr>
          <w:rFonts w:ascii="Arial" w:hAnsi="Arial" w:cs="Arial"/>
          <w:color w:val="000000"/>
          <w:sz w:val="20"/>
          <w:szCs w:val="20"/>
        </w:rPr>
        <w:t xml:space="preserve">., </w:t>
      </w:r>
      <w:proofErr w:type="spellStart"/>
      <w:r w:rsidRPr="00125DE7">
        <w:rPr>
          <w:rFonts w:ascii="Arial" w:hAnsi="Arial" w:cs="Arial"/>
          <w:color w:val="000000"/>
          <w:sz w:val="20"/>
          <w:szCs w:val="20"/>
        </w:rPr>
        <w:t>Compter</w:t>
      </w:r>
      <w:proofErr w:type="spellEnd"/>
      <w:r w:rsidRPr="00125DE7">
        <w:rPr>
          <w:rFonts w:ascii="Arial" w:hAnsi="Arial" w:cs="Arial"/>
          <w:color w:val="000000"/>
          <w:sz w:val="20"/>
          <w:szCs w:val="20"/>
        </w:rPr>
        <w:t xml:space="preserve"> A, van den </w:t>
      </w:r>
      <w:proofErr w:type="spellStart"/>
      <w:r w:rsidRPr="00125DE7">
        <w:rPr>
          <w:rFonts w:ascii="Arial" w:hAnsi="Arial" w:cs="Arial"/>
          <w:color w:val="000000"/>
          <w:sz w:val="20"/>
          <w:szCs w:val="20"/>
        </w:rPr>
        <w:t>Broek</w:t>
      </w:r>
      <w:proofErr w:type="spellEnd"/>
      <w:r w:rsidRPr="00125DE7">
        <w:rPr>
          <w:rFonts w:ascii="Arial" w:hAnsi="Arial" w:cs="Arial"/>
          <w:color w:val="000000"/>
          <w:sz w:val="20"/>
          <w:szCs w:val="20"/>
        </w:rPr>
        <w:t xml:space="preserve"> M.W.C.</w:t>
      </w:r>
      <w:proofErr w:type="gramStart"/>
      <w:r w:rsidRPr="00125DE7">
        <w:rPr>
          <w:rFonts w:ascii="Arial" w:hAnsi="Arial" w:cs="Arial"/>
          <w:color w:val="000000"/>
          <w:sz w:val="20"/>
          <w:szCs w:val="20"/>
        </w:rPr>
        <w:t>,  </w:t>
      </w:r>
      <w:proofErr w:type="spellStart"/>
      <w:r w:rsidRPr="00125DE7">
        <w:rPr>
          <w:rFonts w:ascii="Arial" w:hAnsi="Arial" w:cs="Arial"/>
          <w:color w:val="000000"/>
          <w:sz w:val="20"/>
          <w:szCs w:val="20"/>
        </w:rPr>
        <w:t>Koudstaal</w:t>
      </w:r>
      <w:proofErr w:type="spellEnd"/>
      <w:proofErr w:type="gramEnd"/>
      <w:r w:rsidRPr="00125DE7">
        <w:rPr>
          <w:rFonts w:ascii="Arial" w:hAnsi="Arial" w:cs="Arial"/>
          <w:color w:val="000000"/>
          <w:sz w:val="20"/>
          <w:szCs w:val="20"/>
        </w:rPr>
        <w:t xml:space="preserve"> P.J,  </w:t>
      </w:r>
      <w:proofErr w:type="spellStart"/>
      <w:r w:rsidRPr="00125DE7">
        <w:rPr>
          <w:rFonts w:ascii="Arial" w:hAnsi="Arial" w:cs="Arial"/>
          <w:color w:val="000000"/>
          <w:sz w:val="20"/>
          <w:szCs w:val="20"/>
        </w:rPr>
        <w:t>Algra</w:t>
      </w:r>
      <w:proofErr w:type="spellEnd"/>
      <w:r w:rsidRPr="00125DE7">
        <w:rPr>
          <w:rFonts w:ascii="Arial" w:hAnsi="Arial" w:cs="Arial"/>
          <w:color w:val="000000"/>
          <w:sz w:val="20"/>
          <w:szCs w:val="20"/>
        </w:rPr>
        <w:t xml:space="preserve"> , A</w:t>
      </w:r>
      <w:r w:rsidRPr="00125DE7">
        <w:rPr>
          <w:rFonts w:ascii="Arial" w:hAnsi="Arial" w:cs="Arial"/>
          <w:color w:val="000000"/>
          <w:sz w:val="20"/>
          <w:szCs w:val="20"/>
          <w:vertAlign w:val="superscript"/>
        </w:rPr>
        <w:t xml:space="preserve"> </w:t>
      </w:r>
      <w:r w:rsidRPr="00125DE7">
        <w:rPr>
          <w:rFonts w:ascii="Arial" w:hAnsi="Arial" w:cs="Arial"/>
          <w:color w:val="000000"/>
          <w:sz w:val="20"/>
          <w:szCs w:val="20"/>
        </w:rPr>
        <w:t xml:space="preserve">Koehler P.J. Is Isolated Aphasia a Typical Presentation of Presumed </w:t>
      </w:r>
      <w:proofErr w:type="spellStart"/>
      <w:r w:rsidRPr="00125DE7">
        <w:rPr>
          <w:rFonts w:ascii="Arial" w:hAnsi="Arial" w:cs="Arial"/>
          <w:color w:val="000000"/>
          <w:sz w:val="20"/>
          <w:szCs w:val="20"/>
        </w:rPr>
        <w:t>Cardioembolic</w:t>
      </w:r>
      <w:proofErr w:type="spellEnd"/>
      <w:r w:rsidRPr="00125DE7">
        <w:rPr>
          <w:rFonts w:ascii="Arial" w:hAnsi="Arial" w:cs="Arial"/>
          <w:color w:val="000000"/>
          <w:sz w:val="20"/>
          <w:szCs w:val="20"/>
        </w:rPr>
        <w:t xml:space="preserve"> Transient Ischemic Attack or S</w:t>
      </w:r>
      <w:r w:rsidRPr="00125DE7">
        <w:rPr>
          <w:rFonts w:ascii="Arial" w:hAnsi="Arial" w:cs="Arial"/>
          <w:color w:val="000000"/>
          <w:sz w:val="20"/>
          <w:szCs w:val="20"/>
        </w:rPr>
        <w:t xml:space="preserve">troke? </w:t>
      </w:r>
      <w:proofErr w:type="spellStart"/>
      <w:r w:rsidRPr="00125DE7">
        <w:rPr>
          <w:rFonts w:ascii="Arial" w:hAnsi="Arial" w:cs="Arial"/>
          <w:color w:val="000000"/>
          <w:sz w:val="20"/>
          <w:szCs w:val="20"/>
        </w:rPr>
        <w:t>Cerebrovasc</w:t>
      </w:r>
      <w:proofErr w:type="spellEnd"/>
      <w:r w:rsidRPr="00125DE7">
        <w:rPr>
          <w:rFonts w:ascii="Arial" w:hAnsi="Arial" w:cs="Arial"/>
          <w:color w:val="000000"/>
          <w:sz w:val="20"/>
          <w:szCs w:val="20"/>
        </w:rPr>
        <w:t xml:space="preserve"> Dis.</w:t>
      </w:r>
      <w:r w:rsidRPr="00125DE7">
        <w:rPr>
          <w:rFonts w:ascii="Arial" w:hAnsi="Arial" w:cs="Arial"/>
          <w:color w:val="000000"/>
          <w:sz w:val="20"/>
          <w:szCs w:val="20"/>
          <w:highlight w:val="white"/>
        </w:rPr>
        <w:t> 2013</w:t>
      </w:r>
      <w:proofErr w:type="gramStart"/>
      <w:r w:rsidRPr="00125DE7">
        <w:rPr>
          <w:rFonts w:ascii="Arial" w:hAnsi="Arial" w:cs="Arial"/>
          <w:color w:val="000000"/>
          <w:sz w:val="20"/>
          <w:szCs w:val="20"/>
          <w:highlight w:val="white"/>
        </w:rPr>
        <w:t>;35</w:t>
      </w:r>
      <w:proofErr w:type="gramEnd"/>
      <w:r w:rsidRPr="00125DE7">
        <w:rPr>
          <w:rFonts w:ascii="Arial" w:hAnsi="Arial" w:cs="Arial"/>
          <w:color w:val="000000"/>
          <w:sz w:val="20"/>
          <w:szCs w:val="20"/>
          <w:highlight w:val="white"/>
        </w:rPr>
        <w:t xml:space="preserve">(4):337-40. </w:t>
      </w:r>
      <w:proofErr w:type="spellStart"/>
      <w:proofErr w:type="gramStart"/>
      <w:r w:rsidRPr="00125DE7">
        <w:rPr>
          <w:rFonts w:ascii="Arial" w:hAnsi="Arial" w:cs="Arial"/>
          <w:color w:val="000000"/>
          <w:sz w:val="20"/>
          <w:szCs w:val="20"/>
          <w:highlight w:val="white"/>
        </w:rPr>
        <w:t>doi</w:t>
      </w:r>
      <w:proofErr w:type="spellEnd"/>
      <w:proofErr w:type="gramEnd"/>
      <w:r w:rsidRPr="00125DE7">
        <w:rPr>
          <w:rFonts w:ascii="Arial" w:hAnsi="Arial" w:cs="Arial"/>
          <w:color w:val="000000"/>
          <w:sz w:val="20"/>
          <w:szCs w:val="20"/>
          <w:highlight w:val="white"/>
        </w:rPr>
        <w:t xml:space="preserve">: 10.1159/000348696. </w:t>
      </w:r>
      <w:proofErr w:type="spellStart"/>
      <w:r w:rsidRPr="00125DE7">
        <w:rPr>
          <w:rFonts w:ascii="Arial" w:hAnsi="Arial" w:cs="Arial"/>
          <w:color w:val="000000"/>
          <w:sz w:val="20"/>
          <w:szCs w:val="20"/>
          <w:highlight w:val="white"/>
        </w:rPr>
        <w:t>Epub</w:t>
      </w:r>
      <w:proofErr w:type="spellEnd"/>
      <w:r w:rsidRPr="00125DE7">
        <w:rPr>
          <w:rFonts w:ascii="Arial" w:hAnsi="Arial" w:cs="Arial"/>
          <w:color w:val="000000"/>
          <w:sz w:val="20"/>
          <w:szCs w:val="20"/>
          <w:highlight w:val="white"/>
        </w:rPr>
        <w:t xml:space="preserve"> 2013 Apr 23.</w:t>
      </w:r>
    </w:p>
    <w:p w:rsidR="00BF4E43" w:rsidRPr="00125DE7" w:rsidRDefault="00BF4E43">
      <w:pPr>
        <w:rPr>
          <w:rFonts w:ascii="Arial" w:hAnsi="Arial" w:cs="Arial"/>
          <w:color w:val="000000"/>
          <w:sz w:val="20"/>
          <w:szCs w:val="20"/>
        </w:rPr>
      </w:pPr>
    </w:p>
    <w:p w:rsidR="00BF4E43" w:rsidRPr="00125DE7" w:rsidRDefault="00BF4E43">
      <w:pPr>
        <w:rPr>
          <w:rFonts w:ascii="Arial" w:hAnsi="Arial" w:cs="Arial"/>
          <w:color w:val="000000"/>
          <w:sz w:val="20"/>
          <w:szCs w:val="20"/>
        </w:rPr>
      </w:pPr>
    </w:p>
    <w:p w:rsidR="00BF4E43" w:rsidRPr="00125DE7" w:rsidRDefault="00F505AC">
      <w:pPr>
        <w:numPr>
          <w:ilvl w:val="0"/>
          <w:numId w:val="1"/>
        </w:numPr>
        <w:pBdr>
          <w:top w:val="nil"/>
          <w:left w:val="nil"/>
          <w:bottom w:val="nil"/>
          <w:right w:val="nil"/>
          <w:between w:val="nil"/>
        </w:pBdr>
        <w:contextualSpacing/>
        <w:rPr>
          <w:rFonts w:ascii="Arial" w:hAnsi="Arial" w:cs="Arial"/>
          <w:color w:val="000000"/>
          <w:sz w:val="20"/>
          <w:szCs w:val="20"/>
        </w:rPr>
      </w:pPr>
      <w:r w:rsidRPr="00125DE7">
        <w:rPr>
          <w:rFonts w:ascii="Arial" w:hAnsi="Arial" w:cs="Arial"/>
          <w:color w:val="000000"/>
          <w:sz w:val="20"/>
          <w:szCs w:val="20"/>
        </w:rPr>
        <w:t xml:space="preserve">Katherine </w:t>
      </w:r>
      <w:proofErr w:type="spellStart"/>
      <w:r w:rsidRPr="00125DE7">
        <w:rPr>
          <w:rFonts w:ascii="Arial" w:hAnsi="Arial" w:cs="Arial"/>
          <w:color w:val="000000"/>
          <w:sz w:val="20"/>
          <w:szCs w:val="20"/>
        </w:rPr>
        <w:t>Esse</w:t>
      </w:r>
      <w:proofErr w:type="spellEnd"/>
      <w:r w:rsidRPr="00125DE7">
        <w:rPr>
          <w:rFonts w:ascii="Arial" w:hAnsi="Arial" w:cs="Arial"/>
          <w:color w:val="000000"/>
          <w:sz w:val="20"/>
          <w:szCs w:val="20"/>
        </w:rPr>
        <w:t xml:space="preserve">, Marco </w:t>
      </w:r>
      <w:proofErr w:type="spellStart"/>
      <w:r w:rsidRPr="00125DE7">
        <w:rPr>
          <w:rFonts w:ascii="Arial" w:hAnsi="Arial" w:cs="Arial"/>
          <w:color w:val="000000"/>
          <w:sz w:val="20"/>
          <w:szCs w:val="20"/>
        </w:rPr>
        <w:t>Fossati-Bellani</w:t>
      </w:r>
      <w:proofErr w:type="gramStart"/>
      <w:r w:rsidRPr="00125DE7">
        <w:rPr>
          <w:rFonts w:ascii="Arial" w:hAnsi="Arial" w:cs="Arial"/>
          <w:color w:val="000000"/>
          <w:sz w:val="20"/>
          <w:szCs w:val="20"/>
        </w:rPr>
        <w:t>,Angela</w:t>
      </w:r>
      <w:proofErr w:type="spellEnd"/>
      <w:proofErr w:type="gramEnd"/>
      <w:r w:rsidRPr="00125DE7">
        <w:rPr>
          <w:rFonts w:ascii="Arial" w:hAnsi="Arial" w:cs="Arial"/>
          <w:color w:val="000000"/>
          <w:sz w:val="20"/>
          <w:szCs w:val="20"/>
        </w:rPr>
        <w:t xml:space="preserve"> Traylor,</w:t>
      </w:r>
      <w:r w:rsidRPr="00125DE7">
        <w:rPr>
          <w:rFonts w:ascii="Arial" w:hAnsi="Arial" w:cs="Arial"/>
          <w:color w:val="000000"/>
          <w:sz w:val="20"/>
          <w:szCs w:val="20"/>
          <w:vertAlign w:val="superscript"/>
        </w:rPr>
        <w:t xml:space="preserve"> </w:t>
      </w:r>
      <w:r w:rsidRPr="00125DE7">
        <w:rPr>
          <w:rFonts w:ascii="Arial" w:hAnsi="Arial" w:cs="Arial"/>
          <w:color w:val="000000"/>
          <w:sz w:val="20"/>
          <w:szCs w:val="20"/>
        </w:rPr>
        <w:t>Sheryl Martin-</w:t>
      </w:r>
      <w:proofErr w:type="spellStart"/>
      <w:r w:rsidRPr="00125DE7">
        <w:rPr>
          <w:rFonts w:ascii="Arial" w:hAnsi="Arial" w:cs="Arial"/>
          <w:color w:val="000000"/>
          <w:sz w:val="20"/>
          <w:szCs w:val="20"/>
        </w:rPr>
        <w:t>Schild</w:t>
      </w:r>
      <w:proofErr w:type="spellEnd"/>
      <w:r w:rsidRPr="00125DE7">
        <w:rPr>
          <w:rFonts w:ascii="Arial" w:hAnsi="Arial" w:cs="Arial"/>
          <w:color w:val="000000"/>
          <w:sz w:val="20"/>
          <w:szCs w:val="20"/>
        </w:rPr>
        <w:t>. Epidemic of illicit drug use, mechanisms of action/addiction and stroke as a health hazard Br</w:t>
      </w:r>
      <w:r w:rsidRPr="00125DE7">
        <w:rPr>
          <w:rFonts w:ascii="Arial" w:hAnsi="Arial" w:cs="Arial"/>
          <w:color w:val="000000"/>
          <w:sz w:val="20"/>
          <w:szCs w:val="20"/>
        </w:rPr>
        <w:t xml:space="preserve">ain </w:t>
      </w:r>
      <w:proofErr w:type="spellStart"/>
      <w:r w:rsidRPr="00125DE7">
        <w:rPr>
          <w:rFonts w:ascii="Arial" w:hAnsi="Arial" w:cs="Arial"/>
          <w:color w:val="000000"/>
          <w:sz w:val="20"/>
          <w:szCs w:val="20"/>
        </w:rPr>
        <w:t>Behav</w:t>
      </w:r>
      <w:proofErr w:type="spellEnd"/>
      <w:r w:rsidRPr="00125DE7">
        <w:rPr>
          <w:rFonts w:ascii="Arial" w:hAnsi="Arial" w:cs="Arial"/>
          <w:color w:val="000000"/>
          <w:sz w:val="20"/>
          <w:szCs w:val="20"/>
        </w:rPr>
        <w:t>. 2011 Sep; 1(1): 44–54. </w:t>
      </w:r>
      <w:proofErr w:type="spellStart"/>
      <w:r w:rsidRPr="00125DE7">
        <w:rPr>
          <w:rFonts w:ascii="Arial" w:hAnsi="Arial" w:cs="Arial"/>
          <w:color w:val="000000"/>
          <w:sz w:val="20"/>
          <w:szCs w:val="20"/>
        </w:rPr>
        <w:t>doi</w:t>
      </w:r>
      <w:proofErr w:type="spellEnd"/>
      <w:r w:rsidRPr="00125DE7">
        <w:rPr>
          <w:rFonts w:ascii="Arial" w:hAnsi="Arial" w:cs="Arial"/>
          <w:color w:val="000000"/>
          <w:sz w:val="20"/>
          <w:szCs w:val="20"/>
        </w:rPr>
        <w:t>:  10.1002/brb3.7</w:t>
      </w:r>
    </w:p>
    <w:p w:rsidR="00BF4E43" w:rsidRPr="00125DE7" w:rsidRDefault="00BF4E43">
      <w:pPr>
        <w:rPr>
          <w:rFonts w:ascii="Arial" w:hAnsi="Arial" w:cs="Arial"/>
          <w:sz w:val="20"/>
          <w:szCs w:val="20"/>
        </w:rPr>
      </w:pPr>
    </w:p>
    <w:p w:rsidR="00BF4E43" w:rsidRPr="00125DE7" w:rsidRDefault="00BF4E43">
      <w:pPr>
        <w:rPr>
          <w:rFonts w:ascii="Arial" w:hAnsi="Arial" w:cs="Arial"/>
          <w:sz w:val="20"/>
          <w:szCs w:val="20"/>
        </w:rPr>
      </w:pPr>
    </w:p>
    <w:p w:rsidR="00BF4E43" w:rsidRPr="00125DE7" w:rsidRDefault="00BF4E43">
      <w:pPr>
        <w:rPr>
          <w:rFonts w:ascii="Arial" w:hAnsi="Arial" w:cs="Arial"/>
          <w:sz w:val="20"/>
          <w:szCs w:val="20"/>
        </w:rPr>
      </w:pPr>
    </w:p>
    <w:p w:rsidR="00BF4E43" w:rsidRPr="00125DE7" w:rsidRDefault="00F505AC">
      <w:pPr>
        <w:rPr>
          <w:rFonts w:ascii="Arial" w:hAnsi="Arial" w:cs="Arial"/>
          <w:sz w:val="20"/>
          <w:szCs w:val="20"/>
        </w:rPr>
      </w:pPr>
      <w:r w:rsidRPr="00125DE7">
        <w:rPr>
          <w:rFonts w:ascii="Arial" w:hAnsi="Arial" w:cs="Arial"/>
          <w:sz w:val="20"/>
          <w:szCs w:val="20"/>
        </w:rPr>
        <w:lastRenderedPageBreak/>
        <w:t xml:space="preserve">      4.  </w:t>
      </w:r>
      <w:proofErr w:type="spellStart"/>
      <w:r w:rsidRPr="00125DE7">
        <w:rPr>
          <w:rFonts w:ascii="Arial" w:hAnsi="Arial" w:cs="Arial"/>
          <w:sz w:val="20"/>
          <w:szCs w:val="20"/>
        </w:rPr>
        <w:t>Ochfeld</w:t>
      </w:r>
      <w:proofErr w:type="spellEnd"/>
      <w:r w:rsidRPr="00125DE7">
        <w:rPr>
          <w:rFonts w:ascii="Arial" w:hAnsi="Arial" w:cs="Arial"/>
          <w:sz w:val="20"/>
          <w:szCs w:val="20"/>
        </w:rPr>
        <w:t xml:space="preserve"> E, Newhart M, </w:t>
      </w:r>
      <w:proofErr w:type="spellStart"/>
      <w:r w:rsidRPr="00125DE7">
        <w:rPr>
          <w:rFonts w:ascii="Arial" w:hAnsi="Arial" w:cs="Arial"/>
          <w:sz w:val="20"/>
          <w:szCs w:val="20"/>
        </w:rPr>
        <w:t>Molitoris</w:t>
      </w:r>
      <w:proofErr w:type="spellEnd"/>
      <w:r w:rsidRPr="00125DE7">
        <w:rPr>
          <w:rFonts w:ascii="Arial" w:hAnsi="Arial" w:cs="Arial"/>
          <w:sz w:val="20"/>
          <w:szCs w:val="20"/>
        </w:rPr>
        <w:t xml:space="preserve"> J, et al. Ischemia in </w:t>
      </w:r>
      <w:proofErr w:type="spellStart"/>
      <w:r w:rsidRPr="00125DE7">
        <w:rPr>
          <w:rFonts w:ascii="Arial" w:hAnsi="Arial" w:cs="Arial"/>
          <w:sz w:val="20"/>
          <w:szCs w:val="20"/>
        </w:rPr>
        <w:t>Broca’s</w:t>
      </w:r>
      <w:proofErr w:type="spellEnd"/>
      <w:r w:rsidRPr="00125DE7">
        <w:rPr>
          <w:rFonts w:ascii="Arial" w:hAnsi="Arial" w:cs="Arial"/>
          <w:sz w:val="20"/>
          <w:szCs w:val="20"/>
        </w:rPr>
        <w:t xml:space="preserve"> Area is Associated with  </w:t>
      </w:r>
      <w:proofErr w:type="spellStart"/>
      <w:r w:rsidRPr="00125DE7">
        <w:rPr>
          <w:rFonts w:ascii="Arial" w:hAnsi="Arial" w:cs="Arial"/>
          <w:sz w:val="20"/>
          <w:szCs w:val="20"/>
        </w:rPr>
        <w:t>Broca’s</w:t>
      </w:r>
      <w:proofErr w:type="spellEnd"/>
      <w:r w:rsidRPr="00125DE7">
        <w:rPr>
          <w:rFonts w:ascii="Arial" w:hAnsi="Arial" w:cs="Arial"/>
          <w:sz w:val="20"/>
          <w:szCs w:val="20"/>
        </w:rPr>
        <w:t xml:space="preserve">    Aphasia More Reliably in Acute than Chronic Stroke. </w:t>
      </w:r>
      <w:proofErr w:type="gramStart"/>
      <w:r w:rsidRPr="00125DE7">
        <w:rPr>
          <w:rFonts w:ascii="Arial" w:hAnsi="Arial" w:cs="Arial"/>
          <w:i/>
          <w:sz w:val="20"/>
          <w:szCs w:val="20"/>
        </w:rPr>
        <w:t>Stroke; a journal of cerebral circulat</w:t>
      </w:r>
      <w:r w:rsidRPr="00125DE7">
        <w:rPr>
          <w:rFonts w:ascii="Arial" w:hAnsi="Arial" w:cs="Arial"/>
          <w:i/>
          <w:sz w:val="20"/>
          <w:szCs w:val="20"/>
        </w:rPr>
        <w:t>ion</w:t>
      </w:r>
      <w:r w:rsidRPr="00125DE7">
        <w:rPr>
          <w:rFonts w:ascii="Arial" w:hAnsi="Arial" w:cs="Arial"/>
          <w:sz w:val="20"/>
          <w:szCs w:val="20"/>
        </w:rPr>
        <w:t>.</w:t>
      </w:r>
      <w:proofErr w:type="gramEnd"/>
      <w:r w:rsidRPr="00125DE7">
        <w:rPr>
          <w:rFonts w:ascii="Arial" w:hAnsi="Arial" w:cs="Arial"/>
          <w:sz w:val="20"/>
          <w:szCs w:val="20"/>
        </w:rPr>
        <w:t xml:space="preserve"> 2010</w:t>
      </w:r>
      <w:proofErr w:type="gramStart"/>
      <w:r w:rsidRPr="00125DE7">
        <w:rPr>
          <w:rFonts w:ascii="Arial" w:hAnsi="Arial" w:cs="Arial"/>
          <w:sz w:val="20"/>
          <w:szCs w:val="20"/>
        </w:rPr>
        <w:t>;41</w:t>
      </w:r>
      <w:proofErr w:type="gramEnd"/>
      <w:r w:rsidRPr="00125DE7">
        <w:rPr>
          <w:rFonts w:ascii="Arial" w:hAnsi="Arial" w:cs="Arial"/>
          <w:sz w:val="20"/>
          <w:szCs w:val="20"/>
        </w:rPr>
        <w:t>(2):325-330. doi:10.1161/STROKEAHA.109.570374.</w:t>
      </w:r>
    </w:p>
    <w:p w:rsidR="00BF4E43" w:rsidRPr="00125DE7" w:rsidRDefault="00BF4E43">
      <w:pPr>
        <w:rPr>
          <w:rFonts w:ascii="Arial" w:hAnsi="Arial" w:cs="Arial"/>
          <w:sz w:val="20"/>
          <w:szCs w:val="20"/>
        </w:rPr>
      </w:pPr>
    </w:p>
    <w:p w:rsidR="00BF4E43" w:rsidRPr="00125DE7" w:rsidRDefault="00BF4E43">
      <w:pPr>
        <w:rPr>
          <w:rFonts w:ascii="Arial" w:hAnsi="Arial" w:cs="Arial"/>
          <w:sz w:val="20"/>
          <w:szCs w:val="20"/>
        </w:rPr>
      </w:pPr>
    </w:p>
    <w:p w:rsidR="00BF4E43" w:rsidRPr="00125DE7" w:rsidRDefault="00F505AC">
      <w:pPr>
        <w:rPr>
          <w:rFonts w:ascii="Arial" w:hAnsi="Arial" w:cs="Arial"/>
          <w:sz w:val="20"/>
          <w:szCs w:val="20"/>
        </w:rPr>
      </w:pPr>
      <w:r w:rsidRPr="00125DE7">
        <w:rPr>
          <w:rFonts w:ascii="Arial" w:hAnsi="Arial" w:cs="Arial"/>
          <w:sz w:val="20"/>
          <w:szCs w:val="20"/>
        </w:rPr>
        <w:t>5.  https://www.ncbi.nlm.nih.gov/pubmed/17724897</w:t>
      </w:r>
    </w:p>
    <w:sectPr w:rsidR="00BF4E43" w:rsidRPr="00125DE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F504CA"/>
    <w:multiLevelType w:val="multilevel"/>
    <w:tmpl w:val="D7BE27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BF4E43"/>
    <w:rsid w:val="00125DE7"/>
    <w:rsid w:val="005E2E6F"/>
    <w:rsid w:val="00BF4E43"/>
    <w:rsid w:val="00F505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605</Words>
  <Characters>3453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Binnie</dc:creator>
  <cp:lastModifiedBy>Binnie</cp:lastModifiedBy>
  <cp:revision>2</cp:revision>
  <cp:lastPrinted>2018-09-16T15:55:00Z</cp:lastPrinted>
  <dcterms:created xsi:type="dcterms:W3CDTF">2018-09-16T16:02:00Z</dcterms:created>
  <dcterms:modified xsi:type="dcterms:W3CDTF">2018-09-16T16:02:00Z</dcterms:modified>
</cp:coreProperties>
</file>