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4BA" w:rsidRPr="00FD2CDA" w:rsidRDefault="00740E83" w:rsidP="009074BA">
      <w:pPr>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Infant deaths in Northeast Ohio: insights from the Ohio Department of Health and community-based initiative infant mortality reports</w:t>
      </w:r>
    </w:p>
    <w:p w:rsidR="009074BA" w:rsidRPr="00FD2CDA" w:rsidRDefault="009074BA" w:rsidP="009074BA">
      <w:pPr>
        <w:jc w:val="center"/>
        <w:rPr>
          <w:rFonts w:ascii="Times New Roman" w:hAnsi="Times New Roman" w:cs="Times New Roman"/>
          <w:sz w:val="24"/>
          <w:szCs w:val="24"/>
        </w:rPr>
      </w:pPr>
      <w:r w:rsidRPr="00FD2CDA">
        <w:rPr>
          <w:rFonts w:ascii="Times New Roman" w:hAnsi="Times New Roman" w:cs="Times New Roman"/>
          <w:sz w:val="24"/>
          <w:szCs w:val="24"/>
        </w:rPr>
        <w:t>Naveen Dhawan, MBA</w:t>
      </w:r>
      <w:r w:rsidRPr="00FD2CDA">
        <w:rPr>
          <w:rFonts w:ascii="Times New Roman" w:hAnsi="Times New Roman" w:cs="Times New Roman"/>
          <w:sz w:val="24"/>
          <w:szCs w:val="24"/>
          <w:vertAlign w:val="superscript"/>
        </w:rPr>
        <w:t>1</w:t>
      </w:r>
      <w:r w:rsidRPr="00FD2CDA">
        <w:rPr>
          <w:rFonts w:ascii="Times New Roman" w:hAnsi="Times New Roman" w:cs="Times New Roman"/>
          <w:sz w:val="24"/>
          <w:szCs w:val="24"/>
        </w:rPr>
        <w:t xml:space="preserve"> and Natasha Kesav, BS</w:t>
      </w:r>
      <w:r w:rsidR="00C35100">
        <w:rPr>
          <w:rFonts w:ascii="Times New Roman" w:hAnsi="Times New Roman" w:cs="Times New Roman"/>
          <w:sz w:val="24"/>
          <w:szCs w:val="24"/>
        </w:rPr>
        <w:t xml:space="preserve"> </w:t>
      </w:r>
      <w:r w:rsidRPr="00FD2CDA">
        <w:rPr>
          <w:rFonts w:ascii="Times New Roman" w:hAnsi="Times New Roman" w:cs="Times New Roman"/>
          <w:sz w:val="24"/>
          <w:szCs w:val="24"/>
          <w:vertAlign w:val="superscript"/>
        </w:rPr>
        <w:t>2</w:t>
      </w:r>
      <w:r w:rsidRPr="00FD2CDA">
        <w:rPr>
          <w:rFonts w:ascii="Times New Roman" w:hAnsi="Times New Roman" w:cs="Times New Roman"/>
          <w:sz w:val="24"/>
          <w:szCs w:val="24"/>
        </w:rPr>
        <w:t xml:space="preserve"> </w:t>
      </w:r>
    </w:p>
    <w:p w:rsidR="009074BA" w:rsidRPr="00FD2CDA" w:rsidRDefault="009074BA" w:rsidP="009074BA">
      <w:pPr>
        <w:ind w:left="2160" w:firstLine="720"/>
        <w:rPr>
          <w:rFonts w:ascii="Times New Roman" w:hAnsi="Times New Roman" w:cs="Times New Roman"/>
          <w:sz w:val="24"/>
          <w:szCs w:val="24"/>
        </w:rPr>
      </w:pPr>
      <w:r w:rsidRPr="00FD2CDA">
        <w:rPr>
          <w:rFonts w:ascii="Times New Roman" w:hAnsi="Times New Roman" w:cs="Times New Roman"/>
          <w:sz w:val="24"/>
          <w:szCs w:val="24"/>
          <w:vertAlign w:val="superscript"/>
        </w:rPr>
        <w:t>1</w:t>
      </w:r>
      <w:r w:rsidR="00C35100">
        <w:rPr>
          <w:rFonts w:ascii="Times New Roman" w:hAnsi="Times New Roman" w:cs="Times New Roman"/>
          <w:sz w:val="24"/>
          <w:szCs w:val="24"/>
          <w:vertAlign w:val="superscript"/>
        </w:rPr>
        <w:t xml:space="preserve"> </w:t>
      </w:r>
      <w:r w:rsidRPr="00FD2CDA">
        <w:rPr>
          <w:rFonts w:ascii="Times New Roman" w:hAnsi="Times New Roman" w:cs="Times New Roman"/>
          <w:sz w:val="24"/>
          <w:szCs w:val="24"/>
        </w:rPr>
        <w:t>Nova Southeastern University</w:t>
      </w:r>
    </w:p>
    <w:p w:rsidR="009074BA" w:rsidRPr="00FD2CDA" w:rsidRDefault="009074BA" w:rsidP="009074BA">
      <w:pPr>
        <w:ind w:left="2160" w:firstLine="720"/>
        <w:rPr>
          <w:rFonts w:ascii="Times New Roman" w:hAnsi="Times New Roman" w:cs="Times New Roman"/>
          <w:sz w:val="24"/>
          <w:szCs w:val="24"/>
        </w:rPr>
      </w:pPr>
      <w:r w:rsidRPr="00FD2CDA">
        <w:rPr>
          <w:rFonts w:ascii="Times New Roman" w:hAnsi="Times New Roman" w:cs="Times New Roman"/>
          <w:sz w:val="24"/>
          <w:szCs w:val="24"/>
          <w:vertAlign w:val="superscript"/>
        </w:rPr>
        <w:t>2</w:t>
      </w:r>
      <w:r w:rsidR="00C35100">
        <w:rPr>
          <w:rFonts w:ascii="Times New Roman" w:hAnsi="Times New Roman" w:cs="Times New Roman"/>
          <w:sz w:val="24"/>
          <w:szCs w:val="24"/>
          <w:vertAlign w:val="superscript"/>
        </w:rPr>
        <w:t xml:space="preserve"> </w:t>
      </w:r>
      <w:r w:rsidRPr="00FD2CDA">
        <w:rPr>
          <w:rFonts w:ascii="Times New Roman" w:hAnsi="Times New Roman" w:cs="Times New Roman"/>
          <w:sz w:val="24"/>
          <w:szCs w:val="24"/>
        </w:rPr>
        <w:t>Northeast Ohio Medical University</w:t>
      </w:r>
    </w:p>
    <w:p w:rsidR="009074BA" w:rsidRPr="00FD2CDA" w:rsidRDefault="009074BA" w:rsidP="009074BA">
      <w:pPr>
        <w:ind w:left="-720"/>
        <w:jc w:val="center"/>
        <w:rPr>
          <w:rFonts w:ascii="Times New Roman" w:hAnsi="Times New Roman" w:cs="Times New Roman"/>
          <w:sz w:val="24"/>
          <w:szCs w:val="24"/>
        </w:rPr>
      </w:pPr>
      <w:r w:rsidRPr="00FD2CDA">
        <w:rPr>
          <w:rFonts w:ascii="Times New Roman" w:hAnsi="Times New Roman" w:cs="Times New Roman"/>
          <w:sz w:val="24"/>
          <w:szCs w:val="24"/>
        </w:rPr>
        <w:t xml:space="preserve">     </w:t>
      </w:r>
      <w:r w:rsidR="00AE13DE">
        <w:rPr>
          <w:rFonts w:ascii="Times New Roman" w:hAnsi="Times New Roman" w:cs="Times New Roman"/>
          <w:sz w:val="24"/>
          <w:szCs w:val="24"/>
        </w:rPr>
        <w:t xml:space="preserve">     </w:t>
      </w:r>
      <w:r w:rsidR="00457116">
        <w:rPr>
          <w:rFonts w:ascii="Times New Roman" w:hAnsi="Times New Roman" w:cs="Times New Roman"/>
          <w:sz w:val="24"/>
          <w:szCs w:val="24"/>
        </w:rPr>
        <w:t xml:space="preserve"> </w:t>
      </w:r>
      <w:r w:rsidR="00976E1F">
        <w:rPr>
          <w:rFonts w:ascii="Times New Roman" w:hAnsi="Times New Roman" w:cs="Times New Roman"/>
          <w:sz w:val="24"/>
          <w:szCs w:val="24"/>
        </w:rPr>
        <w:t xml:space="preserve"> </w:t>
      </w:r>
      <w:r w:rsidRPr="00FD2CDA">
        <w:rPr>
          <w:rFonts w:ascii="Times New Roman" w:hAnsi="Times New Roman" w:cs="Times New Roman"/>
          <w:sz w:val="24"/>
          <w:szCs w:val="24"/>
        </w:rPr>
        <w:t>Email: naveendhawan@hotmail.com</w:t>
      </w:r>
    </w:p>
    <w:p w:rsidR="009074BA" w:rsidRPr="00FD2CDA" w:rsidRDefault="009074BA" w:rsidP="009074BA">
      <w:pPr>
        <w:jc w:val="center"/>
        <w:rPr>
          <w:rFonts w:ascii="Times New Roman" w:hAnsi="Times New Roman" w:cs="Times New Roman"/>
          <w:sz w:val="24"/>
          <w:szCs w:val="24"/>
        </w:rPr>
      </w:pPr>
    </w:p>
    <w:p w:rsidR="009074BA" w:rsidRPr="00FD2CDA" w:rsidRDefault="009074BA" w:rsidP="009074BA">
      <w:pPr>
        <w:rPr>
          <w:rFonts w:ascii="Times New Roman" w:hAnsi="Times New Roman" w:cs="Times New Roman"/>
          <w:sz w:val="24"/>
          <w:szCs w:val="24"/>
        </w:rPr>
      </w:pPr>
    </w:p>
    <w:p w:rsidR="00740E83" w:rsidRPr="003B4297" w:rsidRDefault="009074BA" w:rsidP="00740E83">
      <w:pPr>
        <w:rPr>
          <w:rFonts w:ascii="Times New Roman" w:hAnsi="Times New Roman" w:cs="Times New Roman"/>
          <w:sz w:val="24"/>
          <w:szCs w:val="24"/>
        </w:rPr>
      </w:pPr>
      <w:r w:rsidRPr="003B4297">
        <w:rPr>
          <w:rFonts w:ascii="Times New Roman" w:hAnsi="Times New Roman" w:cs="Times New Roman"/>
          <w:b/>
          <w:sz w:val="24"/>
          <w:szCs w:val="24"/>
          <w:u w:val="single"/>
        </w:rPr>
        <w:t>Objectives</w:t>
      </w:r>
      <w:r w:rsidRPr="003B4297">
        <w:rPr>
          <w:rFonts w:ascii="Times New Roman" w:hAnsi="Times New Roman" w:cs="Times New Roman"/>
          <w:b/>
          <w:sz w:val="24"/>
          <w:szCs w:val="24"/>
        </w:rPr>
        <w:t>:</w:t>
      </w:r>
      <w:r w:rsidR="001A25A9">
        <w:rPr>
          <w:rFonts w:ascii="Times New Roman" w:hAnsi="Times New Roman" w:cs="Times New Roman"/>
          <w:b/>
          <w:sz w:val="24"/>
          <w:szCs w:val="24"/>
        </w:rPr>
        <w:t xml:space="preserve"> </w:t>
      </w:r>
      <w:r w:rsidR="0010326D">
        <w:rPr>
          <w:rFonts w:ascii="Times New Roman" w:hAnsi="Times New Roman" w:cs="Times New Roman"/>
          <w:sz w:val="24"/>
          <w:szCs w:val="24"/>
        </w:rPr>
        <w:t>T</w:t>
      </w:r>
      <w:r w:rsidR="006E646E">
        <w:rPr>
          <w:rFonts w:ascii="Times New Roman" w:hAnsi="Times New Roman" w:cs="Times New Roman"/>
          <w:sz w:val="24"/>
          <w:szCs w:val="24"/>
        </w:rPr>
        <w:t>his study aimed</w:t>
      </w:r>
      <w:r w:rsidR="00740E83" w:rsidRPr="003B4297">
        <w:rPr>
          <w:rFonts w:ascii="Times New Roman" w:hAnsi="Times New Roman" w:cs="Times New Roman"/>
          <w:sz w:val="24"/>
          <w:szCs w:val="24"/>
        </w:rPr>
        <w:t xml:space="preserve"> to better understand the epidemiological profile and causes of infant mortality in Northeast Ohio, particularly in relation to the rest of Ohio and to the U.S</w:t>
      </w:r>
      <w:r w:rsidR="00431DCE">
        <w:rPr>
          <w:rFonts w:ascii="Times New Roman" w:hAnsi="Times New Roman" w:cs="Times New Roman"/>
          <w:sz w:val="24"/>
          <w:szCs w:val="24"/>
        </w:rPr>
        <w:t xml:space="preserve">. </w:t>
      </w:r>
      <w:r w:rsidR="00740E83" w:rsidRPr="003B4297">
        <w:rPr>
          <w:rFonts w:ascii="Times New Roman" w:hAnsi="Times New Roman" w:cs="Times New Roman"/>
          <w:sz w:val="24"/>
          <w:szCs w:val="24"/>
        </w:rPr>
        <w:t>We particularly sought to determine</w:t>
      </w:r>
      <w:r w:rsidR="001A25A9">
        <w:rPr>
          <w:rFonts w:ascii="Times New Roman" w:hAnsi="Times New Roman" w:cs="Times New Roman"/>
          <w:sz w:val="24"/>
          <w:szCs w:val="24"/>
        </w:rPr>
        <w:t xml:space="preserve"> the nature of infant mortality: </w:t>
      </w:r>
      <w:r w:rsidR="00740E83" w:rsidRPr="003B4297">
        <w:rPr>
          <w:rFonts w:ascii="Times New Roman" w:hAnsi="Times New Roman" w:cs="Times New Roman"/>
          <w:sz w:val="24"/>
          <w:szCs w:val="24"/>
        </w:rPr>
        <w:t>neonatal</w:t>
      </w:r>
      <w:r w:rsidR="00A04700">
        <w:rPr>
          <w:rFonts w:ascii="Times New Roman" w:hAnsi="Times New Roman" w:cs="Times New Roman"/>
          <w:sz w:val="24"/>
          <w:szCs w:val="24"/>
        </w:rPr>
        <w:t xml:space="preserve"> (first four</w:t>
      </w:r>
      <w:r w:rsidR="001A25A9">
        <w:rPr>
          <w:rFonts w:ascii="Times New Roman" w:hAnsi="Times New Roman" w:cs="Times New Roman"/>
          <w:sz w:val="24"/>
          <w:szCs w:val="24"/>
        </w:rPr>
        <w:t xml:space="preserve"> weeks of life)</w:t>
      </w:r>
      <w:r w:rsidR="00740E83" w:rsidRPr="003B4297">
        <w:rPr>
          <w:rFonts w:ascii="Times New Roman" w:hAnsi="Times New Roman" w:cs="Times New Roman"/>
          <w:sz w:val="24"/>
          <w:szCs w:val="24"/>
        </w:rPr>
        <w:t xml:space="preserve"> or post-neonatal</w:t>
      </w:r>
      <w:r w:rsidR="001A25A9">
        <w:rPr>
          <w:rFonts w:ascii="Times New Roman" w:hAnsi="Times New Roman" w:cs="Times New Roman"/>
          <w:sz w:val="24"/>
          <w:szCs w:val="24"/>
        </w:rPr>
        <w:t xml:space="preserve"> (</w:t>
      </w:r>
      <w:r w:rsidR="00FC6B65">
        <w:rPr>
          <w:rFonts w:ascii="Times New Roman" w:hAnsi="Times New Roman" w:cs="Times New Roman"/>
          <w:sz w:val="24"/>
          <w:szCs w:val="24"/>
        </w:rPr>
        <w:t>from one month up to one year</w:t>
      </w:r>
      <w:r w:rsidR="00740E83" w:rsidRPr="003B4297">
        <w:rPr>
          <w:rFonts w:ascii="Times New Roman" w:hAnsi="Times New Roman" w:cs="Times New Roman"/>
          <w:sz w:val="24"/>
          <w:szCs w:val="24"/>
        </w:rPr>
        <w:t>)</w:t>
      </w:r>
      <w:r w:rsidR="001A25A9">
        <w:rPr>
          <w:rFonts w:ascii="Times New Roman" w:hAnsi="Times New Roman" w:cs="Times New Roman"/>
          <w:sz w:val="24"/>
          <w:szCs w:val="24"/>
        </w:rPr>
        <w:t xml:space="preserve">. We </w:t>
      </w:r>
      <w:r w:rsidR="00AD05BC">
        <w:rPr>
          <w:rFonts w:ascii="Times New Roman" w:hAnsi="Times New Roman" w:cs="Times New Roman"/>
          <w:sz w:val="24"/>
          <w:szCs w:val="24"/>
        </w:rPr>
        <w:t xml:space="preserve">also </w:t>
      </w:r>
      <w:r w:rsidR="001A25A9">
        <w:rPr>
          <w:rFonts w:ascii="Times New Roman" w:hAnsi="Times New Roman" w:cs="Times New Roman"/>
          <w:sz w:val="24"/>
          <w:szCs w:val="24"/>
        </w:rPr>
        <w:t>attempted to identify</w:t>
      </w:r>
      <w:r w:rsidR="00740E83" w:rsidRPr="003B4297">
        <w:rPr>
          <w:rFonts w:ascii="Times New Roman" w:hAnsi="Times New Roman" w:cs="Times New Roman"/>
          <w:sz w:val="24"/>
          <w:szCs w:val="24"/>
        </w:rPr>
        <w:t xml:space="preserve"> differe</w:t>
      </w:r>
      <w:r w:rsidR="00AD05BC">
        <w:rPr>
          <w:rFonts w:ascii="Times New Roman" w:hAnsi="Times New Roman" w:cs="Times New Roman"/>
          <w:sz w:val="24"/>
          <w:szCs w:val="24"/>
        </w:rPr>
        <w:t>nces in incidence among races</w:t>
      </w:r>
      <w:r w:rsidR="00740E83" w:rsidRPr="003B4297">
        <w:rPr>
          <w:rFonts w:ascii="Times New Roman" w:hAnsi="Times New Roman" w:cs="Times New Roman"/>
          <w:sz w:val="24"/>
          <w:szCs w:val="24"/>
        </w:rPr>
        <w:t>.</w:t>
      </w:r>
      <w:r w:rsidR="0010326D">
        <w:rPr>
          <w:rFonts w:ascii="Times New Roman" w:hAnsi="Times New Roman" w:cs="Times New Roman"/>
          <w:sz w:val="24"/>
          <w:szCs w:val="24"/>
        </w:rPr>
        <w:t xml:space="preserve"> </w:t>
      </w:r>
      <w:r w:rsidR="00740E83" w:rsidRPr="003B4297">
        <w:rPr>
          <w:rFonts w:ascii="Times New Roman" w:hAnsi="Times New Roman" w:cs="Times New Roman"/>
          <w:sz w:val="24"/>
          <w:szCs w:val="24"/>
        </w:rPr>
        <w:t>To our knowledge, this is the first study that reports the epidemiology of infant mortality in Northeast Ohio as an entire region.</w:t>
      </w:r>
    </w:p>
    <w:p w:rsidR="009074BA" w:rsidRPr="003B4297" w:rsidRDefault="009074BA" w:rsidP="009074BA">
      <w:pPr>
        <w:rPr>
          <w:rFonts w:ascii="Times New Roman" w:hAnsi="Times New Roman" w:cs="Times New Roman"/>
          <w:sz w:val="24"/>
          <w:szCs w:val="24"/>
        </w:rPr>
      </w:pPr>
    </w:p>
    <w:p w:rsidR="00AF641E" w:rsidRDefault="00775428" w:rsidP="009074BA">
      <w:pPr>
        <w:rPr>
          <w:rFonts w:ascii="Times New Roman" w:hAnsi="Times New Roman" w:cs="Times New Roman"/>
          <w:b/>
          <w:sz w:val="24"/>
          <w:szCs w:val="24"/>
        </w:rPr>
      </w:pPr>
      <w:r>
        <w:rPr>
          <w:rFonts w:ascii="Times New Roman" w:hAnsi="Times New Roman" w:cs="Times New Roman"/>
          <w:b/>
          <w:sz w:val="24"/>
          <w:szCs w:val="24"/>
        </w:rPr>
        <w:t>ABSTRACT</w:t>
      </w:r>
    </w:p>
    <w:p w:rsidR="00AD05BC" w:rsidRPr="00AF641E" w:rsidRDefault="00AD05BC" w:rsidP="009074BA">
      <w:pPr>
        <w:rPr>
          <w:rFonts w:ascii="Times New Roman" w:hAnsi="Times New Roman" w:cs="Times New Roman"/>
          <w:b/>
          <w:sz w:val="24"/>
          <w:szCs w:val="24"/>
        </w:rPr>
      </w:pPr>
    </w:p>
    <w:p w:rsidR="00740E83" w:rsidRPr="003B4297" w:rsidRDefault="00740E83" w:rsidP="00740E83">
      <w:pPr>
        <w:rPr>
          <w:rFonts w:ascii="Times New Roman" w:hAnsi="Times New Roman" w:cs="Times New Roman"/>
          <w:sz w:val="24"/>
          <w:szCs w:val="24"/>
        </w:rPr>
      </w:pPr>
      <w:r w:rsidRPr="003B4297">
        <w:rPr>
          <w:rFonts w:ascii="Times New Roman" w:hAnsi="Times New Roman" w:cs="Times New Roman"/>
          <w:b/>
          <w:sz w:val="24"/>
          <w:szCs w:val="24"/>
          <w:u w:val="single"/>
        </w:rPr>
        <w:t>Background</w:t>
      </w:r>
      <w:r w:rsidR="009074BA" w:rsidRPr="003B4297">
        <w:rPr>
          <w:rFonts w:ascii="Times New Roman" w:hAnsi="Times New Roman" w:cs="Times New Roman"/>
          <w:b/>
          <w:sz w:val="24"/>
          <w:szCs w:val="24"/>
          <w:u w:val="single"/>
        </w:rPr>
        <w:t>:</w:t>
      </w:r>
      <w:r w:rsidR="00FD2CDA" w:rsidRPr="003B4297">
        <w:rPr>
          <w:rFonts w:ascii="Times New Roman" w:hAnsi="Times New Roman" w:cs="Times New Roman"/>
          <w:b/>
          <w:sz w:val="24"/>
          <w:szCs w:val="24"/>
        </w:rPr>
        <w:t xml:space="preserve"> </w:t>
      </w:r>
      <w:r w:rsidRPr="003B4297">
        <w:rPr>
          <w:rFonts w:ascii="Times New Roman" w:hAnsi="Times New Roman" w:cs="Times New Roman"/>
          <w:sz w:val="24"/>
          <w:szCs w:val="24"/>
        </w:rPr>
        <w:t>Ohio currently has one of the highest infant mortality rates in the U.S.</w:t>
      </w:r>
      <w:r w:rsidR="003D67C2">
        <w:rPr>
          <w:rFonts w:ascii="Times New Roman" w:hAnsi="Times New Roman" w:cs="Times New Roman"/>
          <w:sz w:val="24"/>
          <w:szCs w:val="24"/>
        </w:rPr>
        <w:t xml:space="preserve"> </w:t>
      </w:r>
      <w:r w:rsidRPr="003B4297">
        <w:rPr>
          <w:rFonts w:ascii="Times New Roman" w:hAnsi="Times New Roman" w:cs="Times New Roman"/>
          <w:sz w:val="24"/>
          <w:szCs w:val="24"/>
        </w:rPr>
        <w:t>Recent</w:t>
      </w:r>
      <w:r w:rsidR="00AD05BC">
        <w:rPr>
          <w:rFonts w:ascii="Times New Roman" w:hAnsi="Times New Roman" w:cs="Times New Roman"/>
          <w:sz w:val="24"/>
          <w:szCs w:val="24"/>
        </w:rPr>
        <w:t xml:space="preserve"> reports suggest</w:t>
      </w:r>
      <w:r w:rsidRPr="003B4297">
        <w:rPr>
          <w:rFonts w:ascii="Times New Roman" w:hAnsi="Times New Roman" w:cs="Times New Roman"/>
          <w:sz w:val="24"/>
          <w:szCs w:val="24"/>
        </w:rPr>
        <w:t xml:space="preserve"> a</w:t>
      </w:r>
      <w:r w:rsidR="00AD05BC">
        <w:rPr>
          <w:rFonts w:ascii="Times New Roman" w:hAnsi="Times New Roman" w:cs="Times New Roman"/>
          <w:sz w:val="24"/>
          <w:szCs w:val="24"/>
        </w:rPr>
        <w:t xml:space="preserve"> possible</w:t>
      </w:r>
      <w:r w:rsidRPr="003B4297">
        <w:rPr>
          <w:rFonts w:ascii="Times New Roman" w:hAnsi="Times New Roman" w:cs="Times New Roman"/>
          <w:sz w:val="24"/>
          <w:szCs w:val="24"/>
        </w:rPr>
        <w:t xml:space="preserve"> rise in infant mortality specifically in Northeast Ohio; Cuyahoga County and Cleveland have among the highest rates of infant mortality in the state. Furthermore, racial disparities in infant mortality have been</w:t>
      </w:r>
      <w:r w:rsidR="00AD05BC">
        <w:rPr>
          <w:rFonts w:ascii="Times New Roman" w:hAnsi="Times New Roman" w:cs="Times New Roman"/>
          <w:sz w:val="24"/>
          <w:szCs w:val="24"/>
        </w:rPr>
        <w:t xml:space="preserve"> established</w:t>
      </w:r>
      <w:r w:rsidRPr="003B4297">
        <w:rPr>
          <w:rFonts w:ascii="Times New Roman" w:hAnsi="Times New Roman" w:cs="Times New Roman"/>
          <w:sz w:val="24"/>
          <w:szCs w:val="24"/>
        </w:rPr>
        <w:t>, particularly in Cleveland. This has prompted several initiatives in Ohio such as Ohio Equ</w:t>
      </w:r>
      <w:r w:rsidR="00AD05BC">
        <w:rPr>
          <w:rFonts w:ascii="Times New Roman" w:hAnsi="Times New Roman" w:cs="Times New Roman"/>
          <w:sz w:val="24"/>
          <w:szCs w:val="24"/>
        </w:rPr>
        <w:t xml:space="preserve">ity and First Year Cleveland to generate public awareness and </w:t>
      </w:r>
      <w:r w:rsidRPr="003B4297">
        <w:rPr>
          <w:rFonts w:ascii="Times New Roman" w:hAnsi="Times New Roman" w:cs="Times New Roman"/>
          <w:sz w:val="24"/>
          <w:szCs w:val="24"/>
        </w:rPr>
        <w:t>target high-risk populations.</w:t>
      </w:r>
      <w:r w:rsidRPr="003B4297">
        <w:rPr>
          <w:rFonts w:ascii="Times New Roman" w:hAnsi="Times New Roman" w:cs="Times New Roman"/>
          <w:b/>
          <w:sz w:val="24"/>
          <w:szCs w:val="24"/>
        </w:rPr>
        <w:t xml:space="preserve"> </w:t>
      </w:r>
    </w:p>
    <w:p w:rsidR="00740E83" w:rsidRPr="003B4297" w:rsidRDefault="00740E83" w:rsidP="009074BA">
      <w:pPr>
        <w:rPr>
          <w:rFonts w:ascii="Times New Roman" w:hAnsi="Times New Roman" w:cs="Times New Roman"/>
          <w:sz w:val="24"/>
          <w:szCs w:val="24"/>
        </w:rPr>
      </w:pPr>
    </w:p>
    <w:p w:rsidR="00740E83" w:rsidRPr="003B4297" w:rsidRDefault="009074BA" w:rsidP="00740E83">
      <w:pPr>
        <w:rPr>
          <w:rFonts w:ascii="Times New Roman" w:hAnsi="Times New Roman" w:cs="Times New Roman"/>
          <w:sz w:val="24"/>
          <w:szCs w:val="24"/>
          <w:u w:val="single"/>
        </w:rPr>
      </w:pPr>
      <w:r w:rsidRPr="003B4297">
        <w:rPr>
          <w:rFonts w:ascii="Times New Roman" w:hAnsi="Times New Roman" w:cs="Times New Roman"/>
          <w:b/>
          <w:sz w:val="24"/>
          <w:szCs w:val="24"/>
          <w:u w:val="single"/>
        </w:rPr>
        <w:t>Methods</w:t>
      </w:r>
      <w:r w:rsidR="00FD2CDA" w:rsidRPr="003B4297">
        <w:rPr>
          <w:rFonts w:ascii="Times New Roman" w:hAnsi="Times New Roman" w:cs="Times New Roman"/>
          <w:b/>
          <w:sz w:val="24"/>
          <w:szCs w:val="24"/>
          <w:u w:val="single"/>
        </w:rPr>
        <w:t>:</w:t>
      </w:r>
      <w:r w:rsidR="00FD2CDA" w:rsidRPr="003B4297">
        <w:rPr>
          <w:rFonts w:ascii="Times New Roman" w:hAnsi="Times New Roman" w:cs="Times New Roman"/>
          <w:b/>
          <w:sz w:val="24"/>
          <w:szCs w:val="24"/>
        </w:rPr>
        <w:t xml:space="preserve"> </w:t>
      </w:r>
      <w:r w:rsidR="00DE713B">
        <w:rPr>
          <w:rFonts w:ascii="Times New Roman" w:hAnsi="Times New Roman" w:cs="Times New Roman"/>
          <w:sz w:val="24"/>
          <w:szCs w:val="24"/>
        </w:rPr>
        <w:t>T</w:t>
      </w:r>
      <w:r w:rsidR="00740E83" w:rsidRPr="003B4297">
        <w:rPr>
          <w:rFonts w:ascii="Times New Roman" w:hAnsi="Times New Roman" w:cs="Times New Roman"/>
          <w:sz w:val="24"/>
          <w:szCs w:val="24"/>
        </w:rPr>
        <w:t>he 2014 and 2015 Ohio Department of Health infant mortality reports, in addition to specific individual rep</w:t>
      </w:r>
      <w:r w:rsidR="00DE713B">
        <w:rPr>
          <w:rFonts w:ascii="Times New Roman" w:hAnsi="Times New Roman" w:cs="Times New Roman"/>
          <w:sz w:val="24"/>
          <w:szCs w:val="24"/>
        </w:rPr>
        <w:t>orts of 2007-2012 and 2013,</w:t>
      </w:r>
      <w:r w:rsidR="00740E83" w:rsidRPr="003B4297">
        <w:rPr>
          <w:rFonts w:ascii="Times New Roman" w:hAnsi="Times New Roman" w:cs="Times New Roman"/>
          <w:sz w:val="24"/>
          <w:szCs w:val="24"/>
        </w:rPr>
        <w:t xml:space="preserve"> were analyzed for </w:t>
      </w:r>
      <w:r w:rsidR="00DE713B">
        <w:rPr>
          <w:rFonts w:ascii="Times New Roman" w:hAnsi="Times New Roman" w:cs="Times New Roman"/>
          <w:sz w:val="24"/>
          <w:szCs w:val="24"/>
        </w:rPr>
        <w:t xml:space="preserve">data on </w:t>
      </w:r>
      <w:r w:rsidR="00740E83" w:rsidRPr="003B4297">
        <w:rPr>
          <w:rFonts w:ascii="Times New Roman" w:hAnsi="Times New Roman" w:cs="Times New Roman"/>
          <w:sz w:val="24"/>
          <w:szCs w:val="24"/>
        </w:rPr>
        <w:t>incidence and causes of i</w:t>
      </w:r>
      <w:r w:rsidR="00DE713B">
        <w:rPr>
          <w:rFonts w:ascii="Times New Roman" w:hAnsi="Times New Roman" w:cs="Times New Roman"/>
          <w:sz w:val="24"/>
          <w:szCs w:val="24"/>
        </w:rPr>
        <w:t>nfant mortality. D</w:t>
      </w:r>
      <w:r w:rsidR="00740E83" w:rsidRPr="003B4297">
        <w:rPr>
          <w:rFonts w:ascii="Times New Roman" w:hAnsi="Times New Roman" w:cs="Times New Roman"/>
          <w:sz w:val="24"/>
          <w:szCs w:val="24"/>
        </w:rPr>
        <w:t>ata from First Year Cleveland, a publicly available initiative-based aggregate of infant m</w:t>
      </w:r>
      <w:r w:rsidR="003D67C2">
        <w:rPr>
          <w:rFonts w:ascii="Times New Roman" w:hAnsi="Times New Roman" w:cs="Times New Roman"/>
          <w:sz w:val="24"/>
          <w:szCs w:val="24"/>
        </w:rPr>
        <w:t>ortality in Cleveland</w:t>
      </w:r>
      <w:r w:rsidR="00AD05BC">
        <w:rPr>
          <w:rFonts w:ascii="Times New Roman" w:hAnsi="Times New Roman" w:cs="Times New Roman"/>
          <w:sz w:val="24"/>
          <w:szCs w:val="24"/>
        </w:rPr>
        <w:t>, was analyzed</w:t>
      </w:r>
      <w:r w:rsidR="00740E83" w:rsidRPr="003B4297">
        <w:rPr>
          <w:rFonts w:ascii="Times New Roman" w:hAnsi="Times New Roman" w:cs="Times New Roman"/>
          <w:sz w:val="24"/>
          <w:szCs w:val="24"/>
        </w:rPr>
        <w:t>. The Cleveland Department of Public Health report on infant mortality in Cleveland and a March of Dimes report on premature births in Cleveland were also reviewed. Northeast Ohio was defined as comprising 18 counties (Ashland, Ashtabula, Columbiana, Cuyahoga, Erie, Geauga, Huron, Lake, Lorain, Mahoning, Medina, Portage, Richland, Stark, Summit, Trumbull, Tuscarawas, Wayne</w:t>
      </w:r>
      <w:r w:rsidR="00AB3567">
        <w:rPr>
          <w:rFonts w:ascii="Times New Roman" w:hAnsi="Times New Roman" w:cs="Times New Roman"/>
          <w:sz w:val="24"/>
          <w:szCs w:val="24"/>
        </w:rPr>
        <w:t xml:space="preserve">). Since </w:t>
      </w:r>
      <w:r w:rsidR="00740E83" w:rsidRPr="003B4297">
        <w:rPr>
          <w:rFonts w:ascii="Times New Roman" w:hAnsi="Times New Roman" w:cs="Times New Roman"/>
          <w:sz w:val="24"/>
          <w:szCs w:val="24"/>
        </w:rPr>
        <w:t>pu</w:t>
      </w:r>
      <w:r w:rsidR="00AB3567">
        <w:rPr>
          <w:rFonts w:ascii="Times New Roman" w:hAnsi="Times New Roman" w:cs="Times New Roman"/>
          <w:sz w:val="24"/>
          <w:szCs w:val="24"/>
        </w:rPr>
        <w:t xml:space="preserve">blicly available databases only </w:t>
      </w:r>
      <w:r w:rsidR="00AD05BC">
        <w:rPr>
          <w:rFonts w:ascii="Times New Roman" w:hAnsi="Times New Roman" w:cs="Times New Roman"/>
          <w:sz w:val="24"/>
          <w:szCs w:val="24"/>
        </w:rPr>
        <w:t>report</w:t>
      </w:r>
      <w:r w:rsidR="00AB3567">
        <w:rPr>
          <w:rFonts w:ascii="Times New Roman" w:hAnsi="Times New Roman" w:cs="Times New Roman"/>
          <w:sz w:val="24"/>
          <w:szCs w:val="24"/>
        </w:rPr>
        <w:t xml:space="preserve"> data for</w:t>
      </w:r>
      <w:r w:rsidR="00740E83" w:rsidRPr="003B4297">
        <w:rPr>
          <w:rFonts w:ascii="Times New Roman" w:hAnsi="Times New Roman" w:cs="Times New Roman"/>
          <w:sz w:val="24"/>
          <w:szCs w:val="24"/>
        </w:rPr>
        <w:t xml:space="preserve"> Ohio as a state with a county-specific breakdown, data were extracted and tabulated in aggregate specifically from these 18 co</w:t>
      </w:r>
      <w:r w:rsidR="00AD05BC">
        <w:rPr>
          <w:rFonts w:ascii="Times New Roman" w:hAnsi="Times New Roman" w:cs="Times New Roman"/>
          <w:sz w:val="24"/>
          <w:szCs w:val="24"/>
        </w:rPr>
        <w:t xml:space="preserve">unties to reflect </w:t>
      </w:r>
      <w:r w:rsidR="00740E83" w:rsidRPr="003B4297">
        <w:rPr>
          <w:rFonts w:ascii="Times New Roman" w:hAnsi="Times New Roman" w:cs="Times New Roman"/>
          <w:sz w:val="24"/>
          <w:szCs w:val="24"/>
        </w:rPr>
        <w:t xml:space="preserve">the Northeast Ohio region. </w:t>
      </w:r>
      <w:r w:rsidR="00AB3567">
        <w:rPr>
          <w:rFonts w:ascii="Times New Roman" w:hAnsi="Times New Roman" w:cs="Times New Roman"/>
          <w:sz w:val="24"/>
          <w:szCs w:val="24"/>
        </w:rPr>
        <w:t>A</w:t>
      </w:r>
      <w:r w:rsidR="00EF4AE6">
        <w:rPr>
          <w:rFonts w:ascii="Times New Roman" w:hAnsi="Times New Roman" w:cs="Times New Roman"/>
          <w:sz w:val="24"/>
          <w:szCs w:val="24"/>
        </w:rPr>
        <w:t>nalyse</w:t>
      </w:r>
      <w:r w:rsidR="007C579D">
        <w:rPr>
          <w:rFonts w:ascii="Times New Roman" w:hAnsi="Times New Roman" w:cs="Times New Roman"/>
          <w:sz w:val="24"/>
          <w:szCs w:val="24"/>
        </w:rPr>
        <w:t xml:space="preserve">s entailed </w:t>
      </w:r>
      <w:r w:rsidR="00740E83" w:rsidRPr="003B4297">
        <w:rPr>
          <w:rFonts w:ascii="Times New Roman" w:hAnsi="Times New Roman" w:cs="Times New Roman"/>
          <w:sz w:val="24"/>
          <w:szCs w:val="24"/>
        </w:rPr>
        <w:t xml:space="preserve">matched comparisons between data from Northeast Ohio, Ohio, and the U.S. Data from each county was analyzed, with </w:t>
      </w:r>
      <w:r w:rsidR="00B85F58" w:rsidRPr="003B4297">
        <w:rPr>
          <w:rFonts w:ascii="Times New Roman" w:hAnsi="Times New Roman" w:cs="Times New Roman"/>
          <w:sz w:val="24"/>
          <w:szCs w:val="24"/>
        </w:rPr>
        <w:t>attention</w:t>
      </w:r>
      <w:r w:rsidR="00740E83" w:rsidRPr="003B4297">
        <w:rPr>
          <w:rFonts w:ascii="Times New Roman" w:hAnsi="Times New Roman" w:cs="Times New Roman"/>
          <w:sz w:val="24"/>
          <w:szCs w:val="24"/>
        </w:rPr>
        <w:t xml:space="preserve"> to percent neonatal </w:t>
      </w:r>
      <w:r w:rsidR="00740E83" w:rsidRPr="003B4297">
        <w:rPr>
          <w:rFonts w:ascii="Times New Roman" w:hAnsi="Times New Roman" w:cs="Times New Roman"/>
          <w:sz w:val="24"/>
          <w:szCs w:val="24"/>
        </w:rPr>
        <w:lastRenderedPageBreak/>
        <w:t xml:space="preserve">and </w:t>
      </w:r>
      <w:r w:rsidR="003B4297" w:rsidRPr="003B4297">
        <w:rPr>
          <w:rFonts w:ascii="Times New Roman" w:hAnsi="Times New Roman" w:cs="Times New Roman"/>
          <w:sz w:val="24"/>
          <w:szCs w:val="24"/>
        </w:rPr>
        <w:t>post</w:t>
      </w:r>
      <w:r w:rsidR="002E2F5E">
        <w:rPr>
          <w:rFonts w:ascii="Times New Roman" w:hAnsi="Times New Roman" w:cs="Times New Roman"/>
          <w:sz w:val="24"/>
          <w:szCs w:val="24"/>
        </w:rPr>
        <w:t>-</w:t>
      </w:r>
      <w:r w:rsidR="003B4297" w:rsidRPr="003B4297">
        <w:rPr>
          <w:rFonts w:ascii="Times New Roman" w:hAnsi="Times New Roman" w:cs="Times New Roman"/>
          <w:sz w:val="24"/>
          <w:szCs w:val="24"/>
        </w:rPr>
        <w:t>neonatal mortality</w:t>
      </w:r>
      <w:r w:rsidR="00740E83" w:rsidRPr="003B4297">
        <w:rPr>
          <w:rFonts w:ascii="Times New Roman" w:hAnsi="Times New Roman" w:cs="Times New Roman"/>
          <w:sz w:val="24"/>
          <w:szCs w:val="24"/>
        </w:rPr>
        <w:t>. Counties with a greater average (neonatal and post</w:t>
      </w:r>
      <w:r w:rsidR="002E2F5E">
        <w:rPr>
          <w:rFonts w:ascii="Times New Roman" w:hAnsi="Times New Roman" w:cs="Times New Roman"/>
          <w:sz w:val="24"/>
          <w:szCs w:val="24"/>
        </w:rPr>
        <w:t>-</w:t>
      </w:r>
      <w:r w:rsidR="00740E83" w:rsidRPr="003B4297">
        <w:rPr>
          <w:rFonts w:ascii="Times New Roman" w:hAnsi="Times New Roman" w:cs="Times New Roman"/>
          <w:sz w:val="24"/>
          <w:szCs w:val="24"/>
        </w:rPr>
        <w:t xml:space="preserve">neonatal) than the Ohio state average were noted as “high priority”, </w:t>
      </w:r>
      <w:r w:rsidR="00B85F58" w:rsidRPr="003B4297">
        <w:rPr>
          <w:rFonts w:ascii="Times New Roman" w:hAnsi="Times New Roman" w:cs="Times New Roman"/>
          <w:sz w:val="24"/>
          <w:szCs w:val="24"/>
        </w:rPr>
        <w:t>to</w:t>
      </w:r>
      <w:r w:rsidR="00740E83" w:rsidRPr="003B4297">
        <w:rPr>
          <w:rFonts w:ascii="Times New Roman" w:hAnsi="Times New Roman" w:cs="Times New Roman"/>
          <w:sz w:val="24"/>
          <w:szCs w:val="24"/>
        </w:rPr>
        <w:t xml:space="preserve"> help id</w:t>
      </w:r>
      <w:r w:rsidR="002E2F5E">
        <w:rPr>
          <w:rFonts w:ascii="Times New Roman" w:hAnsi="Times New Roman" w:cs="Times New Roman"/>
          <w:sz w:val="24"/>
          <w:szCs w:val="24"/>
        </w:rPr>
        <w:t>entify counties where better neonatal or post-neonatal</w:t>
      </w:r>
      <w:r w:rsidR="003B4297" w:rsidRPr="003B4297">
        <w:rPr>
          <w:rFonts w:ascii="Times New Roman" w:hAnsi="Times New Roman" w:cs="Times New Roman"/>
          <w:sz w:val="24"/>
          <w:szCs w:val="24"/>
        </w:rPr>
        <w:t xml:space="preserve"> care should be encouraged.</w:t>
      </w:r>
    </w:p>
    <w:p w:rsidR="009074BA" w:rsidRPr="003B4297" w:rsidRDefault="009074BA" w:rsidP="009074BA">
      <w:pPr>
        <w:rPr>
          <w:rFonts w:ascii="Times New Roman" w:hAnsi="Times New Roman" w:cs="Times New Roman"/>
          <w:sz w:val="24"/>
          <w:szCs w:val="24"/>
        </w:rPr>
      </w:pPr>
    </w:p>
    <w:p w:rsidR="009074BA" w:rsidRPr="003B4297" w:rsidRDefault="009074BA" w:rsidP="009074BA">
      <w:pPr>
        <w:rPr>
          <w:rFonts w:ascii="Times New Roman" w:hAnsi="Times New Roman" w:cs="Times New Roman"/>
          <w:sz w:val="24"/>
          <w:szCs w:val="24"/>
        </w:rPr>
      </w:pPr>
      <w:r w:rsidRPr="003B4297">
        <w:rPr>
          <w:rFonts w:ascii="Times New Roman" w:hAnsi="Times New Roman" w:cs="Times New Roman"/>
          <w:b/>
          <w:sz w:val="24"/>
          <w:szCs w:val="24"/>
          <w:u w:val="single"/>
        </w:rPr>
        <w:t>Results</w:t>
      </w:r>
      <w:r w:rsidR="00FD2CDA" w:rsidRPr="003B4297">
        <w:rPr>
          <w:rFonts w:ascii="Times New Roman" w:hAnsi="Times New Roman" w:cs="Times New Roman"/>
          <w:b/>
          <w:sz w:val="24"/>
          <w:szCs w:val="24"/>
          <w:u w:val="single"/>
        </w:rPr>
        <w:t>:</w:t>
      </w:r>
      <w:r w:rsidR="00FD2CDA" w:rsidRPr="003B4297">
        <w:rPr>
          <w:rFonts w:ascii="Times New Roman" w:hAnsi="Times New Roman" w:cs="Times New Roman"/>
          <w:b/>
          <w:sz w:val="24"/>
          <w:szCs w:val="24"/>
        </w:rPr>
        <w:t xml:space="preserve"> </w:t>
      </w:r>
      <w:r w:rsidR="00141051" w:rsidRPr="003B4297">
        <w:rPr>
          <w:rFonts w:ascii="Times New Roman" w:hAnsi="Times New Roman" w:cs="Times New Roman"/>
          <w:sz w:val="24"/>
          <w:szCs w:val="24"/>
        </w:rPr>
        <w:t>Our investigation yielded severa</w:t>
      </w:r>
      <w:r w:rsidR="0067579C">
        <w:rPr>
          <w:rFonts w:ascii="Times New Roman" w:hAnsi="Times New Roman" w:cs="Times New Roman"/>
          <w:sz w:val="24"/>
          <w:szCs w:val="24"/>
        </w:rPr>
        <w:t>l important findings. I</w:t>
      </w:r>
      <w:r w:rsidR="00141051" w:rsidRPr="003B4297">
        <w:rPr>
          <w:rFonts w:ascii="Times New Roman" w:hAnsi="Times New Roman" w:cs="Times New Roman"/>
          <w:sz w:val="24"/>
          <w:szCs w:val="24"/>
        </w:rPr>
        <w:t>n 2012, Northeast Ohio had a lower infant mortality rate (6.72%) tha</w:t>
      </w:r>
      <w:r w:rsidR="0067579C">
        <w:rPr>
          <w:rFonts w:ascii="Times New Roman" w:hAnsi="Times New Roman" w:cs="Times New Roman"/>
          <w:sz w:val="24"/>
          <w:szCs w:val="24"/>
        </w:rPr>
        <w:t>n Ohio (7.57%). W</w:t>
      </w:r>
      <w:r w:rsidR="00141051" w:rsidRPr="003B4297">
        <w:rPr>
          <w:rFonts w:ascii="Times New Roman" w:hAnsi="Times New Roman" w:cs="Times New Roman"/>
          <w:sz w:val="24"/>
          <w:szCs w:val="24"/>
        </w:rPr>
        <w:t xml:space="preserve">hile 6 counties in Northeast Ohio had a higher rate of neonatal mortality than the Ohio state average, 10 counties had a higher rate of post-neonatal mortality than the Ohio state average. The counties with the highest neonatal death rates in 2015 included Mahoning and Cuyahoga, while in 2012, the two counties with the highest infant mortality rates were Mahoning and Stark. </w:t>
      </w:r>
      <w:r w:rsidR="006F47A1">
        <w:rPr>
          <w:rFonts w:ascii="Times New Roman" w:hAnsi="Times New Roman" w:cs="Times New Roman"/>
          <w:sz w:val="24"/>
          <w:szCs w:val="24"/>
        </w:rPr>
        <w:t>Counties with greater neonatal mortality rates than Ohio were Cuyahoga, Stark, Trumbull, Tuscarawas, Wayne, and Mahoning. Counties with greater post-neonatal mortality rates than Ohio were Geauga, Ashtabula, Columbiana, Cuyahoga, Erie, Lorain, Stark, Trumbull, Tuscarawas, and Mahoning.</w:t>
      </w:r>
      <w:r w:rsidR="007C579D">
        <w:rPr>
          <w:rFonts w:ascii="Times New Roman" w:hAnsi="Times New Roman" w:cs="Times New Roman"/>
          <w:sz w:val="24"/>
          <w:szCs w:val="24"/>
        </w:rPr>
        <w:t xml:space="preserve"> </w:t>
      </w:r>
      <w:r w:rsidR="00141051" w:rsidRPr="003B4297">
        <w:rPr>
          <w:rFonts w:ascii="Times New Roman" w:hAnsi="Times New Roman" w:cs="Times New Roman"/>
          <w:sz w:val="24"/>
          <w:szCs w:val="24"/>
        </w:rPr>
        <w:t>Racial disparities are evident as African Americans have a higher rate of infant mortality in Northeast Ohio. The largest racial disparities were seen in Erie, Ashtabula, Cuyahoga, Trumbull, Stark, Portage, Summit, and Mahoning counties.</w:t>
      </w:r>
    </w:p>
    <w:p w:rsidR="00141051" w:rsidRPr="003B4297" w:rsidRDefault="00141051" w:rsidP="009074BA">
      <w:pPr>
        <w:rPr>
          <w:rFonts w:ascii="Times New Roman" w:hAnsi="Times New Roman" w:cs="Times New Roman"/>
          <w:sz w:val="24"/>
          <w:szCs w:val="24"/>
        </w:rPr>
      </w:pPr>
    </w:p>
    <w:p w:rsidR="00141051" w:rsidRPr="003B4297" w:rsidRDefault="009074BA" w:rsidP="00141051">
      <w:pPr>
        <w:rPr>
          <w:rFonts w:ascii="Times New Roman" w:hAnsi="Times New Roman" w:cs="Times New Roman"/>
          <w:sz w:val="24"/>
          <w:szCs w:val="24"/>
        </w:rPr>
      </w:pPr>
      <w:r w:rsidRPr="003B4297">
        <w:rPr>
          <w:rFonts w:ascii="Times New Roman" w:hAnsi="Times New Roman" w:cs="Times New Roman"/>
          <w:b/>
          <w:sz w:val="24"/>
          <w:szCs w:val="24"/>
          <w:u w:val="single"/>
        </w:rPr>
        <w:t>Discussion</w:t>
      </w:r>
      <w:r w:rsidR="00FD2CDA" w:rsidRPr="003B4297">
        <w:rPr>
          <w:rFonts w:ascii="Times New Roman" w:hAnsi="Times New Roman" w:cs="Times New Roman"/>
          <w:b/>
          <w:sz w:val="24"/>
          <w:szCs w:val="24"/>
          <w:u w:val="single"/>
        </w:rPr>
        <w:t>:</w:t>
      </w:r>
      <w:r w:rsidR="00FD2CDA" w:rsidRPr="003B4297">
        <w:rPr>
          <w:rFonts w:ascii="Times New Roman" w:hAnsi="Times New Roman" w:cs="Times New Roman"/>
          <w:b/>
          <w:sz w:val="24"/>
          <w:szCs w:val="24"/>
        </w:rPr>
        <w:t xml:space="preserve"> </w:t>
      </w:r>
      <w:r w:rsidR="00141051" w:rsidRPr="003B4297">
        <w:rPr>
          <w:rFonts w:ascii="Times New Roman" w:hAnsi="Times New Roman" w:cs="Times New Roman"/>
          <w:sz w:val="24"/>
          <w:szCs w:val="24"/>
        </w:rPr>
        <w:t>Grea</w:t>
      </w:r>
      <w:r w:rsidR="00431DCE">
        <w:rPr>
          <w:rFonts w:ascii="Times New Roman" w:hAnsi="Times New Roman" w:cs="Times New Roman"/>
          <w:sz w:val="24"/>
          <w:szCs w:val="24"/>
        </w:rPr>
        <w:t>ter initiatives are</w:t>
      </w:r>
      <w:r w:rsidR="00141051" w:rsidRPr="003B4297">
        <w:rPr>
          <w:rFonts w:ascii="Times New Roman" w:hAnsi="Times New Roman" w:cs="Times New Roman"/>
          <w:sz w:val="24"/>
          <w:szCs w:val="24"/>
        </w:rPr>
        <w:t xml:space="preserve"> needed to increase the rates of preventive measures during pregnancy and delivery in Northeast Ohio. </w:t>
      </w:r>
      <w:r w:rsidR="00E45D09">
        <w:rPr>
          <w:rFonts w:ascii="Times New Roman" w:hAnsi="Times New Roman" w:cs="Times New Roman"/>
          <w:sz w:val="24"/>
          <w:szCs w:val="24"/>
        </w:rPr>
        <w:t>As</w:t>
      </w:r>
      <w:r w:rsidR="00E45D09" w:rsidRPr="003B4297">
        <w:rPr>
          <w:rFonts w:ascii="Times New Roman" w:hAnsi="Times New Roman" w:cs="Times New Roman"/>
          <w:sz w:val="24"/>
          <w:szCs w:val="24"/>
        </w:rPr>
        <w:t xml:space="preserve"> most infant deaths in Northeast Ohio were post-neonatal death</w:t>
      </w:r>
      <w:r w:rsidR="00E45D09">
        <w:rPr>
          <w:rFonts w:ascii="Times New Roman" w:hAnsi="Times New Roman" w:cs="Times New Roman"/>
          <w:sz w:val="24"/>
          <w:szCs w:val="24"/>
        </w:rPr>
        <w:t xml:space="preserve">s, public health efforts with an overall </w:t>
      </w:r>
      <w:r w:rsidR="00E45D09" w:rsidRPr="003B4297">
        <w:rPr>
          <w:rFonts w:ascii="Times New Roman" w:hAnsi="Times New Roman" w:cs="Times New Roman"/>
          <w:sz w:val="24"/>
          <w:szCs w:val="24"/>
        </w:rPr>
        <w:t>focus on post-neonatal care</w:t>
      </w:r>
      <w:r w:rsidR="00E45D09">
        <w:rPr>
          <w:rFonts w:ascii="Times New Roman" w:hAnsi="Times New Roman" w:cs="Times New Roman"/>
          <w:sz w:val="24"/>
          <w:szCs w:val="24"/>
        </w:rPr>
        <w:t xml:space="preserve"> may be appropriate</w:t>
      </w:r>
      <w:r w:rsidR="00E45D09" w:rsidRPr="003B4297">
        <w:rPr>
          <w:rFonts w:ascii="Times New Roman" w:hAnsi="Times New Roman" w:cs="Times New Roman"/>
          <w:sz w:val="24"/>
          <w:szCs w:val="24"/>
        </w:rPr>
        <w:t>.</w:t>
      </w:r>
      <w:r w:rsidR="00E45D09">
        <w:rPr>
          <w:rFonts w:ascii="Times New Roman" w:hAnsi="Times New Roman" w:cs="Times New Roman"/>
          <w:sz w:val="24"/>
          <w:szCs w:val="24"/>
        </w:rPr>
        <w:t xml:space="preserve"> Yet, a</w:t>
      </w:r>
      <w:r w:rsidR="00141051" w:rsidRPr="003B4297">
        <w:rPr>
          <w:rFonts w:ascii="Times New Roman" w:hAnsi="Times New Roman" w:cs="Times New Roman"/>
          <w:sz w:val="24"/>
          <w:szCs w:val="24"/>
        </w:rPr>
        <w:t xml:space="preserve"> greater emphasis on prenatal care </w:t>
      </w:r>
      <w:r w:rsidR="00E21AFC">
        <w:rPr>
          <w:rFonts w:ascii="Times New Roman" w:hAnsi="Times New Roman" w:cs="Times New Roman"/>
          <w:sz w:val="24"/>
          <w:szCs w:val="24"/>
        </w:rPr>
        <w:t xml:space="preserve">(which contributes to neonatal outcomes) </w:t>
      </w:r>
      <w:r w:rsidR="00141051" w:rsidRPr="003B4297">
        <w:rPr>
          <w:rFonts w:ascii="Times New Roman" w:hAnsi="Times New Roman" w:cs="Times New Roman"/>
          <w:sz w:val="24"/>
          <w:szCs w:val="24"/>
        </w:rPr>
        <w:t>is warranted, especially in Cuyahoga county. Since the high rate of preterm births contributes to the high rate of infant mortality in Cle</w:t>
      </w:r>
      <w:r w:rsidR="00E21AFC">
        <w:rPr>
          <w:rFonts w:ascii="Times New Roman" w:hAnsi="Times New Roman" w:cs="Times New Roman"/>
          <w:sz w:val="24"/>
          <w:szCs w:val="24"/>
        </w:rPr>
        <w:t>veland, public health efforts in this city should aim to curb</w:t>
      </w:r>
      <w:r w:rsidR="00141051" w:rsidRPr="003B4297">
        <w:rPr>
          <w:rFonts w:ascii="Times New Roman" w:hAnsi="Times New Roman" w:cs="Times New Roman"/>
          <w:sz w:val="24"/>
          <w:szCs w:val="24"/>
        </w:rPr>
        <w:t xml:space="preserve"> preterm bir</w:t>
      </w:r>
      <w:r w:rsidR="00E21AFC">
        <w:rPr>
          <w:rFonts w:ascii="Times New Roman" w:hAnsi="Times New Roman" w:cs="Times New Roman"/>
          <w:sz w:val="24"/>
          <w:szCs w:val="24"/>
        </w:rPr>
        <w:t>ths</w:t>
      </w:r>
      <w:r w:rsidR="00141051" w:rsidRPr="003B4297">
        <w:rPr>
          <w:rFonts w:ascii="Times New Roman" w:hAnsi="Times New Roman" w:cs="Times New Roman"/>
          <w:sz w:val="24"/>
          <w:szCs w:val="24"/>
        </w:rPr>
        <w:t xml:space="preserve">. There is a general paucity of research with segmentation of populations in Northeast Ohio in terms of incidence and prevalence of infant mortality. More studies that examine behavioral facets of the perinatal experience in Northeast Ohio are needed. Racial disparities in infant mortality occurrence in Northeast Ohio need to be further explored. </w:t>
      </w:r>
    </w:p>
    <w:p w:rsidR="007B6744" w:rsidRPr="00FD2CDA" w:rsidRDefault="007B6744" w:rsidP="009074BA">
      <w:pPr>
        <w:rPr>
          <w:rFonts w:ascii="Times New Roman" w:hAnsi="Times New Roman" w:cs="Times New Roman"/>
          <w:b/>
          <w:sz w:val="24"/>
          <w:szCs w:val="24"/>
          <w:u w:val="single"/>
        </w:rPr>
      </w:pPr>
    </w:p>
    <w:p w:rsidR="00D21ADF" w:rsidRPr="00FD2CDA" w:rsidRDefault="007B6744">
      <w:pPr>
        <w:rPr>
          <w:rFonts w:ascii="Times New Roman" w:hAnsi="Times New Roman" w:cs="Times New Roman"/>
          <w:sz w:val="24"/>
          <w:szCs w:val="24"/>
        </w:rPr>
      </w:pPr>
      <w:r w:rsidRPr="007B6744">
        <w:rPr>
          <w:rFonts w:ascii="Times New Roman" w:hAnsi="Times New Roman" w:cs="Times New Roman"/>
          <w:b/>
          <w:sz w:val="24"/>
          <w:szCs w:val="24"/>
          <w:u w:val="single"/>
        </w:rPr>
        <w:t>Conflict of interest:</w:t>
      </w:r>
      <w:r>
        <w:rPr>
          <w:rFonts w:ascii="Times New Roman" w:hAnsi="Times New Roman" w:cs="Times New Roman"/>
          <w:sz w:val="24"/>
          <w:szCs w:val="24"/>
        </w:rPr>
        <w:t xml:space="preserve"> The authors have no conflict of interest to declare.</w:t>
      </w:r>
    </w:p>
    <w:sectPr w:rsidR="00D21ADF" w:rsidRPr="00FD2C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6D66E6"/>
    <w:multiLevelType w:val="hybridMultilevel"/>
    <w:tmpl w:val="C10C73B2"/>
    <w:lvl w:ilvl="0" w:tplc="E3CCC586">
      <w:start w:val="1"/>
      <w:numFmt w:val="bullet"/>
      <w:lvlText w:val="•"/>
      <w:lvlJc w:val="left"/>
      <w:pPr>
        <w:tabs>
          <w:tab w:val="num" w:pos="720"/>
        </w:tabs>
        <w:ind w:left="720" w:hanging="360"/>
      </w:pPr>
      <w:rPr>
        <w:rFonts w:ascii="Arial" w:hAnsi="Arial" w:hint="default"/>
      </w:rPr>
    </w:lvl>
    <w:lvl w:ilvl="1" w:tplc="33DC10B2" w:tentative="1">
      <w:start w:val="1"/>
      <w:numFmt w:val="bullet"/>
      <w:lvlText w:val="•"/>
      <w:lvlJc w:val="left"/>
      <w:pPr>
        <w:tabs>
          <w:tab w:val="num" w:pos="1440"/>
        </w:tabs>
        <w:ind w:left="1440" w:hanging="360"/>
      </w:pPr>
      <w:rPr>
        <w:rFonts w:ascii="Arial" w:hAnsi="Arial" w:hint="default"/>
      </w:rPr>
    </w:lvl>
    <w:lvl w:ilvl="2" w:tplc="E6E2010E" w:tentative="1">
      <w:start w:val="1"/>
      <w:numFmt w:val="bullet"/>
      <w:lvlText w:val="•"/>
      <w:lvlJc w:val="left"/>
      <w:pPr>
        <w:tabs>
          <w:tab w:val="num" w:pos="2160"/>
        </w:tabs>
        <w:ind w:left="2160" w:hanging="360"/>
      </w:pPr>
      <w:rPr>
        <w:rFonts w:ascii="Arial" w:hAnsi="Arial" w:hint="default"/>
      </w:rPr>
    </w:lvl>
    <w:lvl w:ilvl="3" w:tplc="B4F49C64" w:tentative="1">
      <w:start w:val="1"/>
      <w:numFmt w:val="bullet"/>
      <w:lvlText w:val="•"/>
      <w:lvlJc w:val="left"/>
      <w:pPr>
        <w:tabs>
          <w:tab w:val="num" w:pos="2880"/>
        </w:tabs>
        <w:ind w:left="2880" w:hanging="360"/>
      </w:pPr>
      <w:rPr>
        <w:rFonts w:ascii="Arial" w:hAnsi="Arial" w:hint="default"/>
      </w:rPr>
    </w:lvl>
    <w:lvl w:ilvl="4" w:tplc="2A56A9AE" w:tentative="1">
      <w:start w:val="1"/>
      <w:numFmt w:val="bullet"/>
      <w:lvlText w:val="•"/>
      <w:lvlJc w:val="left"/>
      <w:pPr>
        <w:tabs>
          <w:tab w:val="num" w:pos="3600"/>
        </w:tabs>
        <w:ind w:left="3600" w:hanging="360"/>
      </w:pPr>
      <w:rPr>
        <w:rFonts w:ascii="Arial" w:hAnsi="Arial" w:hint="default"/>
      </w:rPr>
    </w:lvl>
    <w:lvl w:ilvl="5" w:tplc="0AC448CC" w:tentative="1">
      <w:start w:val="1"/>
      <w:numFmt w:val="bullet"/>
      <w:lvlText w:val="•"/>
      <w:lvlJc w:val="left"/>
      <w:pPr>
        <w:tabs>
          <w:tab w:val="num" w:pos="4320"/>
        </w:tabs>
        <w:ind w:left="4320" w:hanging="360"/>
      </w:pPr>
      <w:rPr>
        <w:rFonts w:ascii="Arial" w:hAnsi="Arial" w:hint="default"/>
      </w:rPr>
    </w:lvl>
    <w:lvl w:ilvl="6" w:tplc="234800F0" w:tentative="1">
      <w:start w:val="1"/>
      <w:numFmt w:val="bullet"/>
      <w:lvlText w:val="•"/>
      <w:lvlJc w:val="left"/>
      <w:pPr>
        <w:tabs>
          <w:tab w:val="num" w:pos="5040"/>
        </w:tabs>
        <w:ind w:left="5040" w:hanging="360"/>
      </w:pPr>
      <w:rPr>
        <w:rFonts w:ascii="Arial" w:hAnsi="Arial" w:hint="default"/>
      </w:rPr>
    </w:lvl>
    <w:lvl w:ilvl="7" w:tplc="66BE19D6" w:tentative="1">
      <w:start w:val="1"/>
      <w:numFmt w:val="bullet"/>
      <w:lvlText w:val="•"/>
      <w:lvlJc w:val="left"/>
      <w:pPr>
        <w:tabs>
          <w:tab w:val="num" w:pos="5760"/>
        </w:tabs>
        <w:ind w:left="5760" w:hanging="360"/>
      </w:pPr>
      <w:rPr>
        <w:rFonts w:ascii="Arial" w:hAnsi="Arial" w:hint="default"/>
      </w:rPr>
    </w:lvl>
    <w:lvl w:ilvl="8" w:tplc="A4641F9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4BA"/>
    <w:rsid w:val="000E2A2A"/>
    <w:rsid w:val="0010326D"/>
    <w:rsid w:val="00107D42"/>
    <w:rsid w:val="00122A08"/>
    <w:rsid w:val="00141051"/>
    <w:rsid w:val="001A25A9"/>
    <w:rsid w:val="001A47FB"/>
    <w:rsid w:val="00282F56"/>
    <w:rsid w:val="002E2F5E"/>
    <w:rsid w:val="00390344"/>
    <w:rsid w:val="003B4297"/>
    <w:rsid w:val="003D67C2"/>
    <w:rsid w:val="003E3242"/>
    <w:rsid w:val="00431DCE"/>
    <w:rsid w:val="00457116"/>
    <w:rsid w:val="004A0F91"/>
    <w:rsid w:val="004F56AA"/>
    <w:rsid w:val="005A3EC2"/>
    <w:rsid w:val="005B0E61"/>
    <w:rsid w:val="005E0420"/>
    <w:rsid w:val="006372EC"/>
    <w:rsid w:val="00646E29"/>
    <w:rsid w:val="0065647A"/>
    <w:rsid w:val="006706EE"/>
    <w:rsid w:val="0067579C"/>
    <w:rsid w:val="006C0C5E"/>
    <w:rsid w:val="006E646E"/>
    <w:rsid w:val="006F47A1"/>
    <w:rsid w:val="00720A85"/>
    <w:rsid w:val="00740E83"/>
    <w:rsid w:val="00775428"/>
    <w:rsid w:val="007B6744"/>
    <w:rsid w:val="007C579D"/>
    <w:rsid w:val="007D7E88"/>
    <w:rsid w:val="008E136E"/>
    <w:rsid w:val="009074BA"/>
    <w:rsid w:val="0093784F"/>
    <w:rsid w:val="009605B0"/>
    <w:rsid w:val="00976E1F"/>
    <w:rsid w:val="009E195D"/>
    <w:rsid w:val="009E37C7"/>
    <w:rsid w:val="009F1321"/>
    <w:rsid w:val="00A04700"/>
    <w:rsid w:val="00A35787"/>
    <w:rsid w:val="00A80F9E"/>
    <w:rsid w:val="00AB3567"/>
    <w:rsid w:val="00AC31B2"/>
    <w:rsid w:val="00AD05BC"/>
    <w:rsid w:val="00AE13DE"/>
    <w:rsid w:val="00AF641E"/>
    <w:rsid w:val="00B77944"/>
    <w:rsid w:val="00B85F58"/>
    <w:rsid w:val="00C35100"/>
    <w:rsid w:val="00C640B0"/>
    <w:rsid w:val="00CD3E28"/>
    <w:rsid w:val="00D21ADF"/>
    <w:rsid w:val="00D30603"/>
    <w:rsid w:val="00DE713B"/>
    <w:rsid w:val="00E21AFC"/>
    <w:rsid w:val="00E32D81"/>
    <w:rsid w:val="00E45D09"/>
    <w:rsid w:val="00EF4AE6"/>
    <w:rsid w:val="00F51251"/>
    <w:rsid w:val="00FC6B65"/>
    <w:rsid w:val="00FD2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4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4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08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 Dhawan</dc:creator>
  <cp:lastModifiedBy>Binnie</cp:lastModifiedBy>
  <cp:revision>2</cp:revision>
  <dcterms:created xsi:type="dcterms:W3CDTF">2017-09-12T11:59:00Z</dcterms:created>
  <dcterms:modified xsi:type="dcterms:W3CDTF">2017-09-12T11:59:00Z</dcterms:modified>
</cp:coreProperties>
</file>