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C160B" w14:textId="30B52DED" w:rsidR="007307C9" w:rsidRPr="0070381E" w:rsidRDefault="00AF3B0D" w:rsidP="0070381E">
      <w:pPr>
        <w:rPr>
          <w:rFonts w:ascii="Times New Roman" w:hAnsi="Times New Roman" w:cs="Times New Roman"/>
        </w:rPr>
      </w:pPr>
      <w:bookmarkStart w:id="0" w:name="_GoBack"/>
      <w:bookmarkEnd w:id="0"/>
      <w:r w:rsidRPr="0070381E">
        <w:rPr>
          <w:rFonts w:ascii="Times New Roman" w:hAnsi="Times New Roman" w:cs="Times New Roman"/>
        </w:rPr>
        <w:t>End</w:t>
      </w:r>
      <w:r w:rsidR="00E81229" w:rsidRPr="0070381E">
        <w:rPr>
          <w:rFonts w:ascii="Times New Roman" w:hAnsi="Times New Roman" w:cs="Times New Roman"/>
        </w:rPr>
        <w:t xml:space="preserve">- of Life Decision Making </w:t>
      </w:r>
      <w:r w:rsidR="001B29E3">
        <w:rPr>
          <w:rFonts w:ascii="Times New Roman" w:hAnsi="Times New Roman" w:cs="Times New Roman"/>
        </w:rPr>
        <w:t>by</w:t>
      </w:r>
      <w:r w:rsidR="00E81229" w:rsidRPr="0070381E">
        <w:rPr>
          <w:rFonts w:ascii="Times New Roman" w:hAnsi="Times New Roman" w:cs="Times New Roman"/>
        </w:rPr>
        <w:t xml:space="preserve"> Dementia Caregivers </w:t>
      </w:r>
    </w:p>
    <w:p w14:paraId="5B9ED50C" w14:textId="77777777" w:rsidR="00E81229" w:rsidRDefault="00E81229" w:rsidP="0070381E"/>
    <w:p w14:paraId="671F7CCB" w14:textId="4F0D4E93" w:rsidR="00E81229" w:rsidRPr="00C55911" w:rsidRDefault="00704D6F" w:rsidP="0070381E">
      <w:pPr>
        <w:outlineLvl w:val="0"/>
        <w:rPr>
          <w:rFonts w:ascii="Times New Roman" w:hAnsi="Times New Roman" w:cs="Times New Roman"/>
          <w:vertAlign w:val="superscript"/>
        </w:rPr>
      </w:pPr>
      <w:r>
        <w:rPr>
          <w:rFonts w:ascii="Times New Roman" w:hAnsi="Times New Roman" w:cs="Times New Roman"/>
        </w:rPr>
        <w:t>Shivani Shah</w:t>
      </w:r>
      <w:r w:rsidR="00A3629F">
        <w:rPr>
          <w:rFonts w:ascii="Times New Roman" w:hAnsi="Times New Roman" w:cs="Times New Roman"/>
          <w:vertAlign w:val="superscript"/>
        </w:rPr>
        <w:t>1</w:t>
      </w:r>
      <w:r>
        <w:rPr>
          <w:rFonts w:ascii="Times New Roman" w:hAnsi="Times New Roman" w:cs="Times New Roman"/>
        </w:rPr>
        <w:t xml:space="preserve">, </w:t>
      </w:r>
      <w:r w:rsidR="00E81229" w:rsidRPr="009837B5">
        <w:rPr>
          <w:rFonts w:ascii="Times New Roman" w:hAnsi="Times New Roman" w:cs="Times New Roman"/>
        </w:rPr>
        <w:t>Laura C. Hanson</w:t>
      </w:r>
      <w:r w:rsidR="00A3629F">
        <w:rPr>
          <w:rFonts w:ascii="Times New Roman" w:hAnsi="Times New Roman" w:cs="Times New Roman"/>
          <w:vertAlign w:val="superscript"/>
        </w:rPr>
        <w:t>2</w:t>
      </w:r>
      <w:r w:rsidR="00E81229" w:rsidRPr="009837B5">
        <w:rPr>
          <w:rFonts w:ascii="Times New Roman" w:hAnsi="Times New Roman" w:cs="Times New Roman"/>
        </w:rPr>
        <w:t>, MD, MPH; Stacey Gabriel, MPH</w:t>
      </w:r>
      <w:r w:rsidR="00C55911">
        <w:rPr>
          <w:rFonts w:ascii="Times New Roman" w:hAnsi="Times New Roman" w:cs="Times New Roman"/>
          <w:vertAlign w:val="superscript"/>
        </w:rPr>
        <w:t>3</w:t>
      </w:r>
      <w:r w:rsidR="00E81229" w:rsidRPr="009837B5">
        <w:rPr>
          <w:rFonts w:ascii="Times New Roman" w:hAnsi="Times New Roman" w:cs="Times New Roman"/>
        </w:rPr>
        <w:t>; Feng-Chang Lin, PhD</w:t>
      </w:r>
      <w:r w:rsidR="00C55911">
        <w:rPr>
          <w:rFonts w:ascii="Times New Roman" w:hAnsi="Times New Roman" w:cs="Times New Roman"/>
          <w:vertAlign w:val="superscript"/>
        </w:rPr>
        <w:t>4</w:t>
      </w:r>
      <w:r w:rsidR="00E81229" w:rsidRPr="009837B5">
        <w:rPr>
          <w:rFonts w:ascii="Times New Roman" w:hAnsi="Times New Roman" w:cs="Times New Roman"/>
        </w:rPr>
        <w:t xml:space="preserve">; Natalie </w:t>
      </w:r>
      <w:proofErr w:type="spellStart"/>
      <w:r w:rsidR="00E81229" w:rsidRPr="009837B5">
        <w:rPr>
          <w:rFonts w:ascii="Times New Roman" w:hAnsi="Times New Roman" w:cs="Times New Roman"/>
        </w:rPr>
        <w:t>Ernecoff</w:t>
      </w:r>
      <w:proofErr w:type="spellEnd"/>
      <w:r w:rsidR="00E81229" w:rsidRPr="009837B5">
        <w:rPr>
          <w:rFonts w:ascii="Times New Roman" w:hAnsi="Times New Roman" w:cs="Times New Roman"/>
        </w:rPr>
        <w:t xml:space="preserve"> MPF</w:t>
      </w:r>
      <w:r w:rsidR="00C55911">
        <w:rPr>
          <w:rFonts w:ascii="Times New Roman" w:hAnsi="Times New Roman" w:cs="Times New Roman"/>
          <w:vertAlign w:val="superscript"/>
        </w:rPr>
        <w:t>4</w:t>
      </w:r>
    </w:p>
    <w:p w14:paraId="581C8893" w14:textId="486B2B29" w:rsidR="00A3629F" w:rsidRDefault="00F66805" w:rsidP="0070381E">
      <w:pPr>
        <w:outlineLvl w:val="0"/>
        <w:rPr>
          <w:rFonts w:ascii="Times New Roman" w:hAnsi="Times New Roman" w:cs="Times New Roman"/>
        </w:rPr>
      </w:pPr>
      <w:r>
        <w:rPr>
          <w:rFonts w:ascii="Times New Roman" w:hAnsi="Times New Roman" w:cs="Times New Roman"/>
        </w:rPr>
        <w:t xml:space="preserve">1. </w:t>
      </w:r>
      <w:r w:rsidR="00A3629F">
        <w:rPr>
          <w:rFonts w:ascii="Times New Roman" w:hAnsi="Times New Roman" w:cs="Times New Roman"/>
        </w:rPr>
        <w:t>Northeast Ohio Medical University, Rootstown, Ohio</w:t>
      </w:r>
    </w:p>
    <w:p w14:paraId="4C21C589" w14:textId="6C7C8A1E" w:rsidR="00A3629F" w:rsidRDefault="00F66805" w:rsidP="0070381E">
      <w:pPr>
        <w:outlineLvl w:val="0"/>
        <w:rPr>
          <w:rFonts w:ascii="Times New Roman" w:hAnsi="Times New Roman" w:cs="Times New Roman"/>
        </w:rPr>
      </w:pPr>
      <w:r>
        <w:rPr>
          <w:rFonts w:ascii="Times New Roman" w:hAnsi="Times New Roman" w:cs="Times New Roman"/>
        </w:rPr>
        <w:t xml:space="preserve">2. </w:t>
      </w:r>
      <w:r w:rsidR="00C90310">
        <w:rPr>
          <w:rFonts w:ascii="Times New Roman" w:hAnsi="Times New Roman" w:cs="Times New Roman"/>
        </w:rPr>
        <w:t xml:space="preserve">Division of Geriatric Medicine and Center for Aging and Health, University of </w:t>
      </w:r>
      <w:r w:rsidR="00A3629F">
        <w:rPr>
          <w:rFonts w:ascii="Times New Roman" w:hAnsi="Times New Roman" w:cs="Times New Roman"/>
        </w:rPr>
        <w:t>North Carolina, Chapel Hill, NC</w:t>
      </w:r>
    </w:p>
    <w:p w14:paraId="34B2C5F8" w14:textId="00CB9112" w:rsidR="00C55911" w:rsidRDefault="00F66805" w:rsidP="0070381E">
      <w:pPr>
        <w:outlineLvl w:val="0"/>
        <w:rPr>
          <w:rFonts w:ascii="Times New Roman" w:hAnsi="Times New Roman" w:cs="Times New Roman"/>
        </w:rPr>
      </w:pPr>
      <w:r>
        <w:rPr>
          <w:rFonts w:ascii="Times New Roman" w:hAnsi="Times New Roman" w:cs="Times New Roman"/>
        </w:rPr>
        <w:t xml:space="preserve">3. </w:t>
      </w:r>
      <w:r w:rsidR="00C55911">
        <w:rPr>
          <w:rFonts w:ascii="Times New Roman" w:hAnsi="Times New Roman" w:cs="Times New Roman"/>
        </w:rPr>
        <w:t xml:space="preserve">Cecil G. </w:t>
      </w:r>
      <w:proofErr w:type="spellStart"/>
      <w:r w:rsidR="00C55911">
        <w:rPr>
          <w:rFonts w:ascii="Times New Roman" w:hAnsi="Times New Roman" w:cs="Times New Roman"/>
        </w:rPr>
        <w:t>Sheps</w:t>
      </w:r>
      <w:proofErr w:type="spellEnd"/>
      <w:r w:rsidR="00C55911">
        <w:rPr>
          <w:rFonts w:ascii="Times New Roman" w:hAnsi="Times New Roman" w:cs="Times New Roman"/>
        </w:rPr>
        <w:t xml:space="preserve"> for Health Services Research, University of North Carolina, Chapel Hill, NC</w:t>
      </w:r>
    </w:p>
    <w:p w14:paraId="4CA58E28" w14:textId="1C890FDF" w:rsidR="00C55911" w:rsidRDefault="00F66805" w:rsidP="0070381E">
      <w:pPr>
        <w:outlineLvl w:val="0"/>
        <w:rPr>
          <w:rFonts w:ascii="Times New Roman" w:hAnsi="Times New Roman" w:cs="Times New Roman"/>
        </w:rPr>
      </w:pPr>
      <w:r>
        <w:rPr>
          <w:rFonts w:ascii="Times New Roman" w:hAnsi="Times New Roman" w:cs="Times New Roman"/>
        </w:rPr>
        <w:t xml:space="preserve">4. </w:t>
      </w:r>
      <w:r w:rsidR="00C55911">
        <w:rPr>
          <w:rFonts w:ascii="Times New Roman" w:hAnsi="Times New Roman" w:cs="Times New Roman"/>
        </w:rPr>
        <w:t>School of Public Health, University of North Carolina, Chapel Hill, NC</w:t>
      </w:r>
    </w:p>
    <w:p w14:paraId="4E6B9CC1" w14:textId="77777777" w:rsidR="0070381E" w:rsidRDefault="0070381E" w:rsidP="0070381E">
      <w:pPr>
        <w:outlineLvl w:val="0"/>
        <w:rPr>
          <w:rFonts w:ascii="Times New Roman" w:hAnsi="Times New Roman" w:cs="Times New Roman"/>
        </w:rPr>
      </w:pPr>
    </w:p>
    <w:p w14:paraId="3E036046" w14:textId="6F073398" w:rsidR="00E81229" w:rsidRDefault="00E81229" w:rsidP="0070381E">
      <w:pPr>
        <w:outlineLvl w:val="0"/>
        <w:rPr>
          <w:rFonts w:ascii="Times New Roman" w:hAnsi="Times New Roman" w:cs="Times New Roman"/>
          <w:b/>
        </w:rPr>
      </w:pPr>
      <w:r w:rsidRPr="00E81229">
        <w:rPr>
          <w:rFonts w:ascii="Times New Roman" w:hAnsi="Times New Roman" w:cs="Times New Roman"/>
          <w:b/>
        </w:rPr>
        <w:t>Background:</w:t>
      </w:r>
      <w:r w:rsidR="0070381E">
        <w:rPr>
          <w:rFonts w:ascii="Times New Roman" w:hAnsi="Times New Roman" w:cs="Times New Roman"/>
          <w:b/>
        </w:rPr>
        <w:t xml:space="preserve"> </w:t>
      </w:r>
      <w:r w:rsidR="0070381E">
        <w:rPr>
          <w:rFonts w:ascii="Times New Roman" w:hAnsi="Times New Roman" w:cs="Times New Roman"/>
          <w:color w:val="000000" w:themeColor="text1"/>
        </w:rPr>
        <w:t>C</w:t>
      </w:r>
      <w:r w:rsidR="0070381E" w:rsidRPr="009837B5">
        <w:rPr>
          <w:rFonts w:ascii="Times New Roman" w:hAnsi="Times New Roman" w:cs="Times New Roman"/>
          <w:color w:val="000000" w:themeColor="text1"/>
        </w:rPr>
        <w:t xml:space="preserve">aregivers often feel unprepared to make treatment decisions for the dementia patient. </w:t>
      </w:r>
      <w:r w:rsidR="0070381E">
        <w:rPr>
          <w:rFonts w:ascii="Times New Roman" w:hAnsi="Times New Roman" w:cs="Times New Roman"/>
          <w:color w:val="000000" w:themeColor="text1"/>
        </w:rPr>
        <w:t xml:space="preserve">Very little </w:t>
      </w:r>
      <w:r w:rsidR="0070381E" w:rsidRPr="009837B5">
        <w:rPr>
          <w:rFonts w:ascii="Times New Roman" w:hAnsi="Times New Roman" w:cs="Times New Roman"/>
          <w:color w:val="000000" w:themeColor="text1"/>
        </w:rPr>
        <w:t>is known about factors that support preparation and engagement in treatment decisions in late-stage dementia, when these choices are required. Greater knowledge of dementia and its prognosis are factors that might help family decision-makers engage in advance care planning</w:t>
      </w:r>
    </w:p>
    <w:p w14:paraId="18C61DCE" w14:textId="77777777" w:rsidR="0070381E" w:rsidRPr="00E81229" w:rsidRDefault="0070381E" w:rsidP="0070381E">
      <w:pPr>
        <w:outlineLvl w:val="0"/>
        <w:rPr>
          <w:rFonts w:ascii="Times New Roman" w:hAnsi="Times New Roman" w:cs="Times New Roman"/>
          <w:b/>
        </w:rPr>
      </w:pPr>
    </w:p>
    <w:p w14:paraId="710A6B45" w14:textId="31AFA268" w:rsidR="00E81229" w:rsidRDefault="00E81229" w:rsidP="0070381E">
      <w:pPr>
        <w:outlineLvl w:val="0"/>
        <w:rPr>
          <w:rFonts w:ascii="Times New Roman" w:hAnsi="Times New Roman" w:cs="Times New Roman"/>
        </w:rPr>
      </w:pPr>
      <w:r w:rsidRPr="00E81229">
        <w:rPr>
          <w:rFonts w:ascii="Times New Roman" w:hAnsi="Times New Roman" w:cs="Times New Roman"/>
          <w:b/>
        </w:rPr>
        <w:t xml:space="preserve">Objective: </w:t>
      </w:r>
      <w:r w:rsidR="0070381E">
        <w:rPr>
          <w:rFonts w:ascii="Times New Roman" w:hAnsi="Times New Roman" w:cs="Times New Roman"/>
          <w:color w:val="000000" w:themeColor="text1"/>
        </w:rPr>
        <w:t xml:space="preserve">To investigate </w:t>
      </w:r>
      <w:r w:rsidR="0070381E" w:rsidRPr="009837B5">
        <w:rPr>
          <w:rFonts w:ascii="Times New Roman" w:hAnsi="Times New Roman" w:cs="Times New Roman"/>
        </w:rPr>
        <w:t>whether family perceived prognosis, knowledge of dementia, and education level are associated with decision-making in advance care planning</w:t>
      </w:r>
      <w:r w:rsidR="001B29E3">
        <w:rPr>
          <w:rFonts w:ascii="Times New Roman" w:hAnsi="Times New Roman" w:cs="Times New Roman"/>
        </w:rPr>
        <w:t xml:space="preserve"> decisions for persons with late-stage dementia</w:t>
      </w:r>
      <w:r w:rsidR="0070381E" w:rsidRPr="009837B5">
        <w:rPr>
          <w:rFonts w:ascii="Times New Roman" w:hAnsi="Times New Roman" w:cs="Times New Roman"/>
        </w:rPr>
        <w:t xml:space="preserve">.  </w:t>
      </w:r>
    </w:p>
    <w:p w14:paraId="03722E6C" w14:textId="77777777" w:rsidR="0070381E" w:rsidRPr="00E81229" w:rsidRDefault="0070381E" w:rsidP="0070381E">
      <w:pPr>
        <w:outlineLvl w:val="0"/>
        <w:rPr>
          <w:rFonts w:ascii="Times New Roman" w:hAnsi="Times New Roman" w:cs="Times New Roman"/>
          <w:b/>
        </w:rPr>
      </w:pPr>
    </w:p>
    <w:p w14:paraId="4263C110" w14:textId="2462ADE5" w:rsidR="0070381E" w:rsidRPr="0070381E" w:rsidRDefault="00E81229" w:rsidP="00443014">
      <w:pPr>
        <w:outlineLvl w:val="0"/>
        <w:rPr>
          <w:rFonts w:ascii="Times New Roman" w:hAnsi="Times New Roman" w:cs="Times New Roman"/>
        </w:rPr>
      </w:pPr>
      <w:r w:rsidRPr="0070381E">
        <w:rPr>
          <w:rFonts w:ascii="Times New Roman" w:hAnsi="Times New Roman" w:cs="Times New Roman"/>
          <w:b/>
        </w:rPr>
        <w:t xml:space="preserve">Methods: </w:t>
      </w:r>
      <w:r w:rsidR="0070381E">
        <w:rPr>
          <w:rFonts w:ascii="Times New Roman" w:hAnsi="Times New Roman" w:cs="Times New Roman"/>
        </w:rPr>
        <w:t>P</w:t>
      </w:r>
      <w:r w:rsidR="0070381E" w:rsidRPr="0070381E">
        <w:rPr>
          <w:rFonts w:ascii="Times New Roman" w:hAnsi="Times New Roman" w:cs="Times New Roman"/>
        </w:rPr>
        <w:t xml:space="preserve">articipants were </w:t>
      </w:r>
      <w:r w:rsidR="0070381E" w:rsidRPr="0070381E">
        <w:rPr>
          <w:rFonts w:ascii="Times New Roman" w:hAnsi="Times New Roman" w:cs="Times New Roman"/>
          <w:bCs/>
        </w:rPr>
        <w:t xml:space="preserve">enrolled as dyads of patients </w:t>
      </w:r>
      <w:r w:rsidR="001B29E3">
        <w:rPr>
          <w:rFonts w:ascii="Times New Roman" w:hAnsi="Times New Roman" w:cs="Times New Roman"/>
          <w:bCs/>
        </w:rPr>
        <w:t>and</w:t>
      </w:r>
      <w:r w:rsidR="0070381E" w:rsidRPr="0070381E">
        <w:rPr>
          <w:rFonts w:ascii="Times New Roman" w:hAnsi="Times New Roman" w:cs="Times New Roman"/>
          <w:bCs/>
        </w:rPr>
        <w:t xml:space="preserve"> family decision-makers. Eligible patients </w:t>
      </w:r>
      <w:r w:rsidR="0070381E">
        <w:rPr>
          <w:rFonts w:ascii="Times New Roman" w:hAnsi="Times New Roman" w:cs="Times New Roman"/>
          <w:bCs/>
        </w:rPr>
        <w:t>h</w:t>
      </w:r>
      <w:r w:rsidR="0070381E" w:rsidRPr="0070381E">
        <w:rPr>
          <w:rFonts w:ascii="Times New Roman" w:hAnsi="Times New Roman" w:cs="Times New Roman"/>
          <w:bCs/>
        </w:rPr>
        <w:t xml:space="preserve">ad </w:t>
      </w:r>
      <w:r w:rsidR="001B29E3">
        <w:rPr>
          <w:rFonts w:ascii="Times New Roman" w:hAnsi="Times New Roman" w:cs="Times New Roman"/>
          <w:bCs/>
        </w:rPr>
        <w:t>clinician-</w:t>
      </w:r>
      <w:r w:rsidR="0070381E" w:rsidRPr="0070381E">
        <w:rPr>
          <w:rFonts w:ascii="Times New Roman" w:hAnsi="Times New Roman" w:cs="Times New Roman"/>
          <w:bCs/>
        </w:rPr>
        <w:t>confirmed dementia</w:t>
      </w:r>
      <w:r w:rsidR="001B29E3">
        <w:rPr>
          <w:rFonts w:ascii="Times New Roman" w:hAnsi="Times New Roman" w:cs="Times New Roman"/>
          <w:bCs/>
        </w:rPr>
        <w:t xml:space="preserve"> staged 5-7 on the</w:t>
      </w:r>
      <w:r w:rsidR="0070381E" w:rsidRPr="0070381E">
        <w:rPr>
          <w:rFonts w:ascii="Times New Roman" w:hAnsi="Times New Roman" w:cs="Times New Roman"/>
          <w:bCs/>
        </w:rPr>
        <w:t xml:space="preserve"> Global Deterioration </w:t>
      </w:r>
      <w:r w:rsidR="0070381E">
        <w:rPr>
          <w:rFonts w:ascii="Times New Roman" w:hAnsi="Times New Roman" w:cs="Times New Roman"/>
          <w:bCs/>
        </w:rPr>
        <w:t>an</w:t>
      </w:r>
      <w:r w:rsidR="0070381E" w:rsidRPr="0070381E">
        <w:rPr>
          <w:rFonts w:ascii="Times New Roman" w:hAnsi="Times New Roman" w:cs="Times New Roman"/>
          <w:bCs/>
        </w:rPr>
        <w:t>d</w:t>
      </w:r>
      <w:r w:rsidR="001B29E3">
        <w:rPr>
          <w:rFonts w:ascii="Times New Roman" w:hAnsi="Times New Roman" w:cs="Times New Roman"/>
          <w:bCs/>
        </w:rPr>
        <w:t xml:space="preserve"> were hospitalized due to</w:t>
      </w:r>
      <w:r w:rsidR="0070381E" w:rsidRPr="0070381E">
        <w:rPr>
          <w:rFonts w:ascii="Times New Roman" w:hAnsi="Times New Roman" w:cs="Times New Roman"/>
          <w:bCs/>
        </w:rPr>
        <w:t xml:space="preserve"> an acute illness</w:t>
      </w:r>
      <w:r w:rsidR="0070381E">
        <w:rPr>
          <w:rFonts w:ascii="Times New Roman" w:hAnsi="Times New Roman" w:cs="Times New Roman"/>
          <w:bCs/>
        </w:rPr>
        <w:t>. F</w:t>
      </w:r>
      <w:r w:rsidR="0070381E" w:rsidRPr="009837B5">
        <w:rPr>
          <w:rFonts w:ascii="Times New Roman" w:hAnsi="Times New Roman" w:cs="Times New Roman"/>
          <w:bCs/>
        </w:rPr>
        <w:t>amily decision-maker</w:t>
      </w:r>
      <w:r w:rsidR="001B29E3">
        <w:rPr>
          <w:rFonts w:ascii="Times New Roman" w:hAnsi="Times New Roman" w:cs="Times New Roman"/>
          <w:bCs/>
        </w:rPr>
        <w:t>s</w:t>
      </w:r>
      <w:r w:rsidR="0070381E" w:rsidRPr="009837B5">
        <w:rPr>
          <w:rFonts w:ascii="Times New Roman" w:hAnsi="Times New Roman" w:cs="Times New Roman"/>
          <w:bCs/>
        </w:rPr>
        <w:t xml:space="preserve"> </w:t>
      </w:r>
      <w:r w:rsidR="001B29E3">
        <w:rPr>
          <w:rFonts w:ascii="Times New Roman" w:hAnsi="Times New Roman" w:cs="Times New Roman"/>
          <w:bCs/>
        </w:rPr>
        <w:t>participated in</w:t>
      </w:r>
      <w:r w:rsidR="0070381E">
        <w:rPr>
          <w:rFonts w:ascii="Times New Roman" w:hAnsi="Times New Roman" w:cs="Times New Roman"/>
          <w:bCs/>
        </w:rPr>
        <w:t xml:space="preserve"> </w:t>
      </w:r>
      <w:r w:rsidR="001B29E3">
        <w:rPr>
          <w:rFonts w:ascii="Times New Roman" w:hAnsi="Times New Roman" w:cs="Times New Roman"/>
          <w:bCs/>
        </w:rPr>
        <w:t>an in-person</w:t>
      </w:r>
      <w:r w:rsidR="0070381E" w:rsidRPr="009837B5">
        <w:rPr>
          <w:rFonts w:ascii="Times New Roman" w:hAnsi="Times New Roman" w:cs="Times New Roman"/>
          <w:bCs/>
        </w:rPr>
        <w:t xml:space="preserve"> enrollment interview, </w:t>
      </w:r>
      <w:r w:rsidR="001B29E3">
        <w:rPr>
          <w:rFonts w:ascii="Times New Roman" w:hAnsi="Times New Roman" w:cs="Times New Roman"/>
          <w:bCs/>
        </w:rPr>
        <w:t xml:space="preserve">with structured items to measure </w:t>
      </w:r>
      <w:r w:rsidR="0070381E">
        <w:rPr>
          <w:rFonts w:ascii="Times New Roman" w:hAnsi="Times New Roman" w:cs="Times New Roman"/>
          <w:bCs/>
        </w:rPr>
        <w:t xml:space="preserve">family caregiver’s </w:t>
      </w:r>
      <w:r w:rsidR="001B29E3">
        <w:rPr>
          <w:rFonts w:ascii="Times New Roman" w:hAnsi="Times New Roman" w:cs="Times New Roman"/>
          <w:bCs/>
        </w:rPr>
        <w:t xml:space="preserve">perception of </w:t>
      </w:r>
      <w:r w:rsidR="0070381E">
        <w:rPr>
          <w:rFonts w:ascii="Times New Roman" w:hAnsi="Times New Roman" w:cs="Times New Roman"/>
          <w:bCs/>
        </w:rPr>
        <w:t xml:space="preserve">prognosis, knowledge of dementia, and their education level. </w:t>
      </w:r>
      <w:r w:rsidR="0070381E" w:rsidRPr="009837B5">
        <w:rPr>
          <w:rFonts w:ascii="Times New Roman" w:hAnsi="Times New Roman" w:cs="Times New Roman"/>
        </w:rPr>
        <w:t xml:space="preserve">The </w:t>
      </w:r>
      <w:r w:rsidR="001B29E3">
        <w:rPr>
          <w:rFonts w:ascii="Times New Roman" w:hAnsi="Times New Roman" w:cs="Times New Roman"/>
        </w:rPr>
        <w:t xml:space="preserve">primary </w:t>
      </w:r>
      <w:r w:rsidR="0070381E" w:rsidRPr="009837B5">
        <w:rPr>
          <w:rFonts w:ascii="Times New Roman" w:hAnsi="Times New Roman" w:cs="Times New Roman"/>
        </w:rPr>
        <w:t xml:space="preserve">outcome was decision-making for advance care planning, operationalized as </w:t>
      </w:r>
      <w:r w:rsidR="001B29E3">
        <w:rPr>
          <w:rFonts w:ascii="Times New Roman" w:hAnsi="Times New Roman" w:cs="Times New Roman"/>
        </w:rPr>
        <w:t>self-</w:t>
      </w:r>
      <w:r w:rsidR="0070381E" w:rsidRPr="009837B5">
        <w:rPr>
          <w:rFonts w:ascii="Times New Roman" w:hAnsi="Times New Roman" w:cs="Times New Roman"/>
        </w:rPr>
        <w:t>report of decisions on common treatments included in advance care planning</w:t>
      </w:r>
      <w:r w:rsidR="001B29E3">
        <w:rPr>
          <w:rFonts w:ascii="Times New Roman" w:hAnsi="Times New Roman" w:cs="Times New Roman"/>
        </w:rPr>
        <w:t xml:space="preserve">: </w:t>
      </w:r>
      <w:r w:rsidR="0070381E" w:rsidRPr="009837B5">
        <w:rPr>
          <w:rFonts w:ascii="Times New Roman" w:hAnsi="Times New Roman" w:cs="Times New Roman"/>
        </w:rPr>
        <w:t>hospitalization, use of feeding tube, use of a central intravenous line, surgical procedures, ICU transfer, ventilator use, CPR use, treatment for pain, and treatment of emotional distress</w:t>
      </w:r>
      <w:r w:rsidR="0070381E">
        <w:rPr>
          <w:rFonts w:ascii="Times New Roman" w:hAnsi="Times New Roman" w:cs="Times New Roman"/>
        </w:rPr>
        <w:t>.</w:t>
      </w:r>
    </w:p>
    <w:p w14:paraId="37C2287C" w14:textId="4D688DB5" w:rsidR="00E81229" w:rsidRPr="0070381E" w:rsidRDefault="0070381E" w:rsidP="0070381E">
      <w:pPr>
        <w:tabs>
          <w:tab w:val="left" w:pos="2512"/>
        </w:tabs>
        <w:outlineLvl w:val="0"/>
        <w:rPr>
          <w:rFonts w:ascii="Times New Roman" w:hAnsi="Times New Roman" w:cs="Times New Roman"/>
        </w:rPr>
      </w:pPr>
      <w:r>
        <w:rPr>
          <w:rFonts w:ascii="Times New Roman" w:hAnsi="Times New Roman" w:cs="Times New Roman"/>
        </w:rPr>
        <w:tab/>
      </w:r>
    </w:p>
    <w:p w14:paraId="2B969561" w14:textId="6FE60060" w:rsidR="00443014" w:rsidRPr="00443014" w:rsidRDefault="00E81229" w:rsidP="00443014">
      <w:pPr>
        <w:rPr>
          <w:rFonts w:ascii="Times New Roman" w:hAnsi="Times New Roman" w:cs="Times New Roman"/>
          <w:b/>
        </w:rPr>
      </w:pPr>
      <w:r w:rsidRPr="00E81229">
        <w:rPr>
          <w:rFonts w:ascii="Times New Roman" w:hAnsi="Times New Roman" w:cs="Times New Roman"/>
          <w:b/>
        </w:rPr>
        <w:t xml:space="preserve">Results:  </w:t>
      </w:r>
      <w:r w:rsidR="00443014" w:rsidRPr="009837B5">
        <w:rPr>
          <w:rFonts w:ascii="Times New Roman" w:hAnsi="Times New Roman" w:cs="Times New Roman"/>
          <w:bCs/>
        </w:rPr>
        <w:t>125 famil</w:t>
      </w:r>
      <w:r w:rsidR="001B29E3">
        <w:rPr>
          <w:rFonts w:ascii="Times New Roman" w:hAnsi="Times New Roman" w:cs="Times New Roman"/>
          <w:bCs/>
        </w:rPr>
        <w:t>y decision-makers</w:t>
      </w:r>
      <w:r w:rsidR="00443014" w:rsidRPr="009837B5">
        <w:rPr>
          <w:rFonts w:ascii="Times New Roman" w:hAnsi="Times New Roman" w:cs="Times New Roman"/>
          <w:bCs/>
        </w:rPr>
        <w:t xml:space="preserve"> were approached about the study, and 57 (46%) enrolled.</w:t>
      </w:r>
      <w:r w:rsidR="005004B9">
        <w:rPr>
          <w:rFonts w:ascii="Times New Roman" w:hAnsi="Times New Roman" w:cs="Times New Roman"/>
          <w:bCs/>
        </w:rPr>
        <w:t xml:space="preserve"> </w:t>
      </w:r>
      <w:r w:rsidR="001B29E3">
        <w:rPr>
          <w:rFonts w:ascii="Times New Roman" w:hAnsi="Times New Roman" w:cs="Times New Roman"/>
          <w:bCs/>
        </w:rPr>
        <w:t>One-third</w:t>
      </w:r>
      <w:r w:rsidR="00513B86" w:rsidRPr="005004B9">
        <w:rPr>
          <w:rFonts w:ascii="Times New Roman" w:hAnsi="Times New Roman" w:cs="Times New Roman"/>
          <w:bCs/>
        </w:rPr>
        <w:t xml:space="preserve"> of the decision makers believed that the dementia patient would be better or stay about the same, </w:t>
      </w:r>
      <w:r w:rsidR="001B29E3">
        <w:rPr>
          <w:rFonts w:ascii="Times New Roman" w:hAnsi="Times New Roman" w:cs="Times New Roman"/>
          <w:bCs/>
        </w:rPr>
        <w:t>and two-thirds</w:t>
      </w:r>
      <w:r w:rsidR="00513B86" w:rsidRPr="005004B9">
        <w:rPr>
          <w:rFonts w:ascii="Times New Roman" w:hAnsi="Times New Roman" w:cs="Times New Roman"/>
          <w:bCs/>
        </w:rPr>
        <w:t xml:space="preserve"> expected the patient’s health to worsen or even result in death</w:t>
      </w:r>
      <w:r w:rsidR="001B29E3">
        <w:rPr>
          <w:rFonts w:ascii="Times New Roman" w:hAnsi="Times New Roman" w:cs="Times New Roman"/>
          <w:bCs/>
        </w:rPr>
        <w:t xml:space="preserve">.  </w:t>
      </w:r>
      <w:r w:rsidR="00513B86" w:rsidRPr="005004B9">
        <w:rPr>
          <w:rFonts w:ascii="Times New Roman" w:hAnsi="Times New Roman" w:cs="Times New Roman"/>
          <w:bCs/>
        </w:rPr>
        <w:t>Family decision-makers generally decided for hospitalization (94%), ICU transfer (74%), treatment for pain (98%), and treatment for emotional distress (93%)</w:t>
      </w:r>
      <w:r w:rsidR="001B29E3">
        <w:rPr>
          <w:rFonts w:ascii="Times New Roman" w:hAnsi="Times New Roman" w:cs="Times New Roman"/>
          <w:bCs/>
        </w:rPr>
        <w:t>; they</w:t>
      </w:r>
      <w:r w:rsidR="005004B9">
        <w:rPr>
          <w:rFonts w:ascii="Times New Roman" w:hAnsi="Times New Roman" w:cs="Times New Roman"/>
          <w:bCs/>
        </w:rPr>
        <w:t xml:space="preserve"> </w:t>
      </w:r>
      <w:r w:rsidR="00513B86" w:rsidRPr="005004B9">
        <w:rPr>
          <w:rFonts w:ascii="Times New Roman" w:hAnsi="Times New Roman" w:cs="Times New Roman"/>
          <w:bCs/>
        </w:rPr>
        <w:t>frequently decided against using a feeding tube (46%), a ventilator (68%), and CPR (58%)</w:t>
      </w:r>
      <w:r w:rsidR="001B29E3">
        <w:rPr>
          <w:rFonts w:ascii="Times New Roman" w:hAnsi="Times New Roman" w:cs="Times New Roman"/>
          <w:bCs/>
        </w:rPr>
        <w:t xml:space="preserve">. Reports of indecision were highest for </w:t>
      </w:r>
      <w:r w:rsidR="00873D39">
        <w:rPr>
          <w:rFonts w:ascii="Times New Roman" w:hAnsi="Times New Roman" w:cs="Times New Roman"/>
          <w:bCs/>
        </w:rPr>
        <w:t>feeding tube (28%)</w:t>
      </w:r>
      <w:r w:rsidR="001B29E3">
        <w:rPr>
          <w:rFonts w:ascii="Times New Roman" w:hAnsi="Times New Roman" w:cs="Times New Roman"/>
          <w:bCs/>
        </w:rPr>
        <w:t xml:space="preserve">.   </w:t>
      </w:r>
      <w:r w:rsidR="00443014" w:rsidRPr="009837B5">
        <w:rPr>
          <w:rFonts w:ascii="Times New Roman" w:hAnsi="Times New Roman" w:cs="Times New Roman"/>
          <w:bCs/>
        </w:rPr>
        <w:t>There was no significant correlation between summary scores for overall decisiveness or for the number of decisions against use of specific treatments and level of education, dementia knowledge, or assessment of patient prognosis</w:t>
      </w:r>
      <w:r w:rsidR="001B29E3">
        <w:rPr>
          <w:rFonts w:ascii="Times New Roman" w:hAnsi="Times New Roman" w:cs="Times New Roman"/>
          <w:bCs/>
        </w:rPr>
        <w:t xml:space="preserve">, </w:t>
      </w:r>
      <w:r w:rsidR="00443014" w:rsidRPr="009837B5">
        <w:rPr>
          <w:rFonts w:ascii="Times New Roman" w:hAnsi="Times New Roman" w:cs="Times New Roman"/>
          <w:bCs/>
        </w:rPr>
        <w:t xml:space="preserve">after adjusting correlations for the patient’s dementia stage. </w:t>
      </w:r>
    </w:p>
    <w:p w14:paraId="0523057F" w14:textId="77777777" w:rsidR="00443014" w:rsidRDefault="00443014" w:rsidP="00443014">
      <w:pPr>
        <w:outlineLvl w:val="0"/>
        <w:rPr>
          <w:rFonts w:ascii="Times New Roman" w:hAnsi="Times New Roman" w:cs="Times New Roman"/>
          <w:bCs/>
        </w:rPr>
      </w:pPr>
    </w:p>
    <w:p w14:paraId="1343DE0B" w14:textId="58DEFD87" w:rsidR="00E81229" w:rsidRDefault="00443014" w:rsidP="00443014">
      <w:pPr>
        <w:outlineLvl w:val="0"/>
        <w:rPr>
          <w:rFonts w:ascii="Times New Roman" w:hAnsi="Times New Roman" w:cs="Times New Roman"/>
          <w:b/>
        </w:rPr>
      </w:pPr>
      <w:r w:rsidRPr="00E81229">
        <w:rPr>
          <w:rFonts w:ascii="Times New Roman" w:hAnsi="Times New Roman" w:cs="Times New Roman"/>
          <w:b/>
        </w:rPr>
        <w:t xml:space="preserve">Conclusion: </w:t>
      </w:r>
      <w:r w:rsidRPr="009837B5">
        <w:rPr>
          <w:rFonts w:ascii="Times New Roman" w:hAnsi="Times New Roman" w:cs="Times New Roman"/>
          <w:bCs/>
        </w:rPr>
        <w:t xml:space="preserve">Since prior knowledge of dementia and educational level at baseline do not seem to be a </w:t>
      </w:r>
      <w:r>
        <w:rPr>
          <w:rFonts w:ascii="Times New Roman" w:hAnsi="Times New Roman" w:cs="Times New Roman"/>
          <w:bCs/>
        </w:rPr>
        <w:t>causal</w:t>
      </w:r>
      <w:r w:rsidRPr="009837B5">
        <w:rPr>
          <w:rFonts w:ascii="Times New Roman" w:hAnsi="Times New Roman" w:cs="Times New Roman"/>
          <w:bCs/>
        </w:rPr>
        <w:t xml:space="preserve"> factor, this suggests that it is the physician’s responsibility to </w:t>
      </w:r>
      <w:r>
        <w:rPr>
          <w:rFonts w:ascii="Times New Roman" w:hAnsi="Times New Roman" w:cs="Times New Roman"/>
          <w:bCs/>
        </w:rPr>
        <w:t>discuss</w:t>
      </w:r>
      <w:r w:rsidRPr="009837B5">
        <w:rPr>
          <w:rFonts w:ascii="Times New Roman" w:hAnsi="Times New Roman" w:cs="Times New Roman"/>
          <w:bCs/>
        </w:rPr>
        <w:t xml:space="preserve"> dementia and end-of-life care to the </w:t>
      </w:r>
      <w:r>
        <w:rPr>
          <w:rFonts w:ascii="Times New Roman" w:hAnsi="Times New Roman" w:cs="Times New Roman"/>
          <w:bCs/>
        </w:rPr>
        <w:t>family decision-maker, and to explore not only their understanding of information but the factors they consider important in advance care planning decisions</w:t>
      </w:r>
      <w:r w:rsidRPr="009837B5">
        <w:rPr>
          <w:rFonts w:ascii="Times New Roman" w:hAnsi="Times New Roman" w:cs="Times New Roman"/>
          <w:bCs/>
        </w:rPr>
        <w:t>.</w:t>
      </w:r>
    </w:p>
    <w:p w14:paraId="3ED1FC3A" w14:textId="77777777" w:rsidR="0070381E" w:rsidRPr="00E81229" w:rsidRDefault="0070381E" w:rsidP="0070381E">
      <w:pPr>
        <w:outlineLvl w:val="0"/>
        <w:rPr>
          <w:rFonts w:ascii="Times New Roman" w:hAnsi="Times New Roman" w:cs="Times New Roman"/>
          <w:b/>
        </w:rPr>
      </w:pPr>
    </w:p>
    <w:p w14:paraId="3CF4FF30" w14:textId="6163C1AC" w:rsidR="00E81229" w:rsidRDefault="00D47276" w:rsidP="00D47276">
      <w:pPr>
        <w:tabs>
          <w:tab w:val="left" w:pos="1256"/>
        </w:tabs>
      </w:pPr>
      <w:r w:rsidRPr="00D47276">
        <w:lastRenderedPageBreak/>
        <w:t xml:space="preserve"> </w:t>
      </w:r>
    </w:p>
    <w:sectPr w:rsidR="00E81229" w:rsidSect="00123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20A8"/>
    <w:multiLevelType w:val="hybridMultilevel"/>
    <w:tmpl w:val="2E5257AA"/>
    <w:lvl w:ilvl="0" w:tplc="9A10F5BA">
      <w:start w:val="1"/>
      <w:numFmt w:val="bullet"/>
      <w:lvlText w:val="•"/>
      <w:lvlJc w:val="left"/>
      <w:pPr>
        <w:tabs>
          <w:tab w:val="num" w:pos="720"/>
        </w:tabs>
        <w:ind w:left="720" w:hanging="360"/>
      </w:pPr>
      <w:rPr>
        <w:rFonts w:ascii="Arial" w:hAnsi="Arial" w:hint="default"/>
      </w:rPr>
    </w:lvl>
    <w:lvl w:ilvl="1" w:tplc="9DD6B44C" w:tentative="1">
      <w:start w:val="1"/>
      <w:numFmt w:val="bullet"/>
      <w:lvlText w:val="•"/>
      <w:lvlJc w:val="left"/>
      <w:pPr>
        <w:tabs>
          <w:tab w:val="num" w:pos="1440"/>
        </w:tabs>
        <w:ind w:left="1440" w:hanging="360"/>
      </w:pPr>
      <w:rPr>
        <w:rFonts w:ascii="Arial" w:hAnsi="Arial" w:hint="default"/>
      </w:rPr>
    </w:lvl>
    <w:lvl w:ilvl="2" w:tplc="61DEFFCE" w:tentative="1">
      <w:start w:val="1"/>
      <w:numFmt w:val="bullet"/>
      <w:lvlText w:val="•"/>
      <w:lvlJc w:val="left"/>
      <w:pPr>
        <w:tabs>
          <w:tab w:val="num" w:pos="2160"/>
        </w:tabs>
        <w:ind w:left="2160" w:hanging="360"/>
      </w:pPr>
      <w:rPr>
        <w:rFonts w:ascii="Arial" w:hAnsi="Arial" w:hint="default"/>
      </w:rPr>
    </w:lvl>
    <w:lvl w:ilvl="3" w:tplc="4664DE10" w:tentative="1">
      <w:start w:val="1"/>
      <w:numFmt w:val="bullet"/>
      <w:lvlText w:val="•"/>
      <w:lvlJc w:val="left"/>
      <w:pPr>
        <w:tabs>
          <w:tab w:val="num" w:pos="2880"/>
        </w:tabs>
        <w:ind w:left="2880" w:hanging="360"/>
      </w:pPr>
      <w:rPr>
        <w:rFonts w:ascii="Arial" w:hAnsi="Arial" w:hint="default"/>
      </w:rPr>
    </w:lvl>
    <w:lvl w:ilvl="4" w:tplc="A5DA1E10" w:tentative="1">
      <w:start w:val="1"/>
      <w:numFmt w:val="bullet"/>
      <w:lvlText w:val="•"/>
      <w:lvlJc w:val="left"/>
      <w:pPr>
        <w:tabs>
          <w:tab w:val="num" w:pos="3600"/>
        </w:tabs>
        <w:ind w:left="3600" w:hanging="360"/>
      </w:pPr>
      <w:rPr>
        <w:rFonts w:ascii="Arial" w:hAnsi="Arial" w:hint="default"/>
      </w:rPr>
    </w:lvl>
    <w:lvl w:ilvl="5" w:tplc="B016DB4E" w:tentative="1">
      <w:start w:val="1"/>
      <w:numFmt w:val="bullet"/>
      <w:lvlText w:val="•"/>
      <w:lvlJc w:val="left"/>
      <w:pPr>
        <w:tabs>
          <w:tab w:val="num" w:pos="4320"/>
        </w:tabs>
        <w:ind w:left="4320" w:hanging="360"/>
      </w:pPr>
      <w:rPr>
        <w:rFonts w:ascii="Arial" w:hAnsi="Arial" w:hint="default"/>
      </w:rPr>
    </w:lvl>
    <w:lvl w:ilvl="6" w:tplc="FAD0C428" w:tentative="1">
      <w:start w:val="1"/>
      <w:numFmt w:val="bullet"/>
      <w:lvlText w:val="•"/>
      <w:lvlJc w:val="left"/>
      <w:pPr>
        <w:tabs>
          <w:tab w:val="num" w:pos="5040"/>
        </w:tabs>
        <w:ind w:left="5040" w:hanging="360"/>
      </w:pPr>
      <w:rPr>
        <w:rFonts w:ascii="Arial" w:hAnsi="Arial" w:hint="default"/>
      </w:rPr>
    </w:lvl>
    <w:lvl w:ilvl="7" w:tplc="B8D2FB70" w:tentative="1">
      <w:start w:val="1"/>
      <w:numFmt w:val="bullet"/>
      <w:lvlText w:val="•"/>
      <w:lvlJc w:val="left"/>
      <w:pPr>
        <w:tabs>
          <w:tab w:val="num" w:pos="5760"/>
        </w:tabs>
        <w:ind w:left="5760" w:hanging="360"/>
      </w:pPr>
      <w:rPr>
        <w:rFonts w:ascii="Arial" w:hAnsi="Arial" w:hint="default"/>
      </w:rPr>
    </w:lvl>
    <w:lvl w:ilvl="8" w:tplc="BCC460A0" w:tentative="1">
      <w:start w:val="1"/>
      <w:numFmt w:val="bullet"/>
      <w:lvlText w:val="•"/>
      <w:lvlJc w:val="left"/>
      <w:pPr>
        <w:tabs>
          <w:tab w:val="num" w:pos="6480"/>
        </w:tabs>
        <w:ind w:left="6480" w:hanging="360"/>
      </w:pPr>
      <w:rPr>
        <w:rFonts w:ascii="Arial" w:hAnsi="Arial" w:hint="default"/>
      </w:rPr>
    </w:lvl>
  </w:abstractNum>
  <w:abstractNum w:abstractNumId="1">
    <w:nsid w:val="310F4331"/>
    <w:multiLevelType w:val="hybridMultilevel"/>
    <w:tmpl w:val="E76E085A"/>
    <w:lvl w:ilvl="0" w:tplc="C77A3D98">
      <w:start w:val="1"/>
      <w:numFmt w:val="bullet"/>
      <w:lvlText w:val="•"/>
      <w:lvlJc w:val="left"/>
      <w:pPr>
        <w:tabs>
          <w:tab w:val="num" w:pos="720"/>
        </w:tabs>
        <w:ind w:left="720" w:hanging="360"/>
      </w:pPr>
      <w:rPr>
        <w:rFonts w:ascii="Arial" w:hAnsi="Arial" w:hint="default"/>
      </w:rPr>
    </w:lvl>
    <w:lvl w:ilvl="1" w:tplc="4F26FC40" w:tentative="1">
      <w:start w:val="1"/>
      <w:numFmt w:val="bullet"/>
      <w:lvlText w:val="•"/>
      <w:lvlJc w:val="left"/>
      <w:pPr>
        <w:tabs>
          <w:tab w:val="num" w:pos="1440"/>
        </w:tabs>
        <w:ind w:left="1440" w:hanging="360"/>
      </w:pPr>
      <w:rPr>
        <w:rFonts w:ascii="Arial" w:hAnsi="Arial" w:hint="default"/>
      </w:rPr>
    </w:lvl>
    <w:lvl w:ilvl="2" w:tplc="D5BC4C92" w:tentative="1">
      <w:start w:val="1"/>
      <w:numFmt w:val="bullet"/>
      <w:lvlText w:val="•"/>
      <w:lvlJc w:val="left"/>
      <w:pPr>
        <w:tabs>
          <w:tab w:val="num" w:pos="2160"/>
        </w:tabs>
        <w:ind w:left="2160" w:hanging="360"/>
      </w:pPr>
      <w:rPr>
        <w:rFonts w:ascii="Arial" w:hAnsi="Arial" w:hint="default"/>
      </w:rPr>
    </w:lvl>
    <w:lvl w:ilvl="3" w:tplc="FC782BFE" w:tentative="1">
      <w:start w:val="1"/>
      <w:numFmt w:val="bullet"/>
      <w:lvlText w:val="•"/>
      <w:lvlJc w:val="left"/>
      <w:pPr>
        <w:tabs>
          <w:tab w:val="num" w:pos="2880"/>
        </w:tabs>
        <w:ind w:left="2880" w:hanging="360"/>
      </w:pPr>
      <w:rPr>
        <w:rFonts w:ascii="Arial" w:hAnsi="Arial" w:hint="default"/>
      </w:rPr>
    </w:lvl>
    <w:lvl w:ilvl="4" w:tplc="2D743F1E" w:tentative="1">
      <w:start w:val="1"/>
      <w:numFmt w:val="bullet"/>
      <w:lvlText w:val="•"/>
      <w:lvlJc w:val="left"/>
      <w:pPr>
        <w:tabs>
          <w:tab w:val="num" w:pos="3600"/>
        </w:tabs>
        <w:ind w:left="3600" w:hanging="360"/>
      </w:pPr>
      <w:rPr>
        <w:rFonts w:ascii="Arial" w:hAnsi="Arial" w:hint="default"/>
      </w:rPr>
    </w:lvl>
    <w:lvl w:ilvl="5" w:tplc="B12C8A56" w:tentative="1">
      <w:start w:val="1"/>
      <w:numFmt w:val="bullet"/>
      <w:lvlText w:val="•"/>
      <w:lvlJc w:val="left"/>
      <w:pPr>
        <w:tabs>
          <w:tab w:val="num" w:pos="4320"/>
        </w:tabs>
        <w:ind w:left="4320" w:hanging="360"/>
      </w:pPr>
      <w:rPr>
        <w:rFonts w:ascii="Arial" w:hAnsi="Arial" w:hint="default"/>
      </w:rPr>
    </w:lvl>
    <w:lvl w:ilvl="6" w:tplc="97A65062" w:tentative="1">
      <w:start w:val="1"/>
      <w:numFmt w:val="bullet"/>
      <w:lvlText w:val="•"/>
      <w:lvlJc w:val="left"/>
      <w:pPr>
        <w:tabs>
          <w:tab w:val="num" w:pos="5040"/>
        </w:tabs>
        <w:ind w:left="5040" w:hanging="360"/>
      </w:pPr>
      <w:rPr>
        <w:rFonts w:ascii="Arial" w:hAnsi="Arial" w:hint="default"/>
      </w:rPr>
    </w:lvl>
    <w:lvl w:ilvl="7" w:tplc="364446CE" w:tentative="1">
      <w:start w:val="1"/>
      <w:numFmt w:val="bullet"/>
      <w:lvlText w:val="•"/>
      <w:lvlJc w:val="left"/>
      <w:pPr>
        <w:tabs>
          <w:tab w:val="num" w:pos="5760"/>
        </w:tabs>
        <w:ind w:left="5760" w:hanging="360"/>
      </w:pPr>
      <w:rPr>
        <w:rFonts w:ascii="Arial" w:hAnsi="Arial" w:hint="default"/>
      </w:rPr>
    </w:lvl>
    <w:lvl w:ilvl="8" w:tplc="E30AA8D2" w:tentative="1">
      <w:start w:val="1"/>
      <w:numFmt w:val="bullet"/>
      <w:lvlText w:val="•"/>
      <w:lvlJc w:val="left"/>
      <w:pPr>
        <w:tabs>
          <w:tab w:val="num" w:pos="6480"/>
        </w:tabs>
        <w:ind w:left="6480" w:hanging="360"/>
      </w:pPr>
      <w:rPr>
        <w:rFonts w:ascii="Arial" w:hAnsi="Arial" w:hint="default"/>
      </w:rPr>
    </w:lvl>
  </w:abstractNum>
  <w:abstractNum w:abstractNumId="2">
    <w:nsid w:val="3B476558"/>
    <w:multiLevelType w:val="hybridMultilevel"/>
    <w:tmpl w:val="492C6DA6"/>
    <w:lvl w:ilvl="0" w:tplc="E37CA66E">
      <w:start w:val="1"/>
      <w:numFmt w:val="bullet"/>
      <w:lvlText w:val="•"/>
      <w:lvlJc w:val="left"/>
      <w:pPr>
        <w:tabs>
          <w:tab w:val="num" w:pos="720"/>
        </w:tabs>
        <w:ind w:left="720" w:hanging="360"/>
      </w:pPr>
      <w:rPr>
        <w:rFonts w:ascii="Arial" w:hAnsi="Arial" w:hint="default"/>
      </w:rPr>
    </w:lvl>
    <w:lvl w:ilvl="1" w:tplc="3962BD0C" w:tentative="1">
      <w:start w:val="1"/>
      <w:numFmt w:val="bullet"/>
      <w:lvlText w:val="•"/>
      <w:lvlJc w:val="left"/>
      <w:pPr>
        <w:tabs>
          <w:tab w:val="num" w:pos="1440"/>
        </w:tabs>
        <w:ind w:left="1440" w:hanging="360"/>
      </w:pPr>
      <w:rPr>
        <w:rFonts w:ascii="Arial" w:hAnsi="Arial" w:hint="default"/>
      </w:rPr>
    </w:lvl>
    <w:lvl w:ilvl="2" w:tplc="2ED8621C" w:tentative="1">
      <w:start w:val="1"/>
      <w:numFmt w:val="bullet"/>
      <w:lvlText w:val="•"/>
      <w:lvlJc w:val="left"/>
      <w:pPr>
        <w:tabs>
          <w:tab w:val="num" w:pos="2160"/>
        </w:tabs>
        <w:ind w:left="2160" w:hanging="360"/>
      </w:pPr>
      <w:rPr>
        <w:rFonts w:ascii="Arial" w:hAnsi="Arial" w:hint="default"/>
      </w:rPr>
    </w:lvl>
    <w:lvl w:ilvl="3" w:tplc="63B46966" w:tentative="1">
      <w:start w:val="1"/>
      <w:numFmt w:val="bullet"/>
      <w:lvlText w:val="•"/>
      <w:lvlJc w:val="left"/>
      <w:pPr>
        <w:tabs>
          <w:tab w:val="num" w:pos="2880"/>
        </w:tabs>
        <w:ind w:left="2880" w:hanging="360"/>
      </w:pPr>
      <w:rPr>
        <w:rFonts w:ascii="Arial" w:hAnsi="Arial" w:hint="default"/>
      </w:rPr>
    </w:lvl>
    <w:lvl w:ilvl="4" w:tplc="01C2DBEA" w:tentative="1">
      <w:start w:val="1"/>
      <w:numFmt w:val="bullet"/>
      <w:lvlText w:val="•"/>
      <w:lvlJc w:val="left"/>
      <w:pPr>
        <w:tabs>
          <w:tab w:val="num" w:pos="3600"/>
        </w:tabs>
        <w:ind w:left="3600" w:hanging="360"/>
      </w:pPr>
      <w:rPr>
        <w:rFonts w:ascii="Arial" w:hAnsi="Arial" w:hint="default"/>
      </w:rPr>
    </w:lvl>
    <w:lvl w:ilvl="5" w:tplc="221AC0CA" w:tentative="1">
      <w:start w:val="1"/>
      <w:numFmt w:val="bullet"/>
      <w:lvlText w:val="•"/>
      <w:lvlJc w:val="left"/>
      <w:pPr>
        <w:tabs>
          <w:tab w:val="num" w:pos="4320"/>
        </w:tabs>
        <w:ind w:left="4320" w:hanging="360"/>
      </w:pPr>
      <w:rPr>
        <w:rFonts w:ascii="Arial" w:hAnsi="Arial" w:hint="default"/>
      </w:rPr>
    </w:lvl>
    <w:lvl w:ilvl="6" w:tplc="BE986B14" w:tentative="1">
      <w:start w:val="1"/>
      <w:numFmt w:val="bullet"/>
      <w:lvlText w:val="•"/>
      <w:lvlJc w:val="left"/>
      <w:pPr>
        <w:tabs>
          <w:tab w:val="num" w:pos="5040"/>
        </w:tabs>
        <w:ind w:left="5040" w:hanging="360"/>
      </w:pPr>
      <w:rPr>
        <w:rFonts w:ascii="Arial" w:hAnsi="Arial" w:hint="default"/>
      </w:rPr>
    </w:lvl>
    <w:lvl w:ilvl="7" w:tplc="611CC73A" w:tentative="1">
      <w:start w:val="1"/>
      <w:numFmt w:val="bullet"/>
      <w:lvlText w:val="•"/>
      <w:lvlJc w:val="left"/>
      <w:pPr>
        <w:tabs>
          <w:tab w:val="num" w:pos="5760"/>
        </w:tabs>
        <w:ind w:left="5760" w:hanging="360"/>
      </w:pPr>
      <w:rPr>
        <w:rFonts w:ascii="Arial" w:hAnsi="Arial" w:hint="default"/>
      </w:rPr>
    </w:lvl>
    <w:lvl w:ilvl="8" w:tplc="A6EE7FEE" w:tentative="1">
      <w:start w:val="1"/>
      <w:numFmt w:val="bullet"/>
      <w:lvlText w:val="•"/>
      <w:lvlJc w:val="left"/>
      <w:pPr>
        <w:tabs>
          <w:tab w:val="num" w:pos="6480"/>
        </w:tabs>
        <w:ind w:left="6480" w:hanging="360"/>
      </w:pPr>
      <w:rPr>
        <w:rFonts w:ascii="Arial" w:hAnsi="Arial" w:hint="default"/>
      </w:rPr>
    </w:lvl>
  </w:abstractNum>
  <w:abstractNum w:abstractNumId="3">
    <w:nsid w:val="50964811"/>
    <w:multiLevelType w:val="hybridMultilevel"/>
    <w:tmpl w:val="1EF278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8E5791"/>
    <w:multiLevelType w:val="hybridMultilevel"/>
    <w:tmpl w:val="5EB845F4"/>
    <w:lvl w:ilvl="0" w:tplc="14DC819A">
      <w:start w:val="1"/>
      <w:numFmt w:val="bullet"/>
      <w:lvlText w:val="•"/>
      <w:lvlJc w:val="left"/>
      <w:pPr>
        <w:tabs>
          <w:tab w:val="num" w:pos="720"/>
        </w:tabs>
        <w:ind w:left="720" w:hanging="360"/>
      </w:pPr>
      <w:rPr>
        <w:rFonts w:ascii="Arial" w:hAnsi="Arial" w:hint="default"/>
      </w:rPr>
    </w:lvl>
    <w:lvl w:ilvl="1" w:tplc="8ADA451E" w:tentative="1">
      <w:start w:val="1"/>
      <w:numFmt w:val="bullet"/>
      <w:lvlText w:val="•"/>
      <w:lvlJc w:val="left"/>
      <w:pPr>
        <w:tabs>
          <w:tab w:val="num" w:pos="1440"/>
        </w:tabs>
        <w:ind w:left="1440" w:hanging="360"/>
      </w:pPr>
      <w:rPr>
        <w:rFonts w:ascii="Arial" w:hAnsi="Arial" w:hint="default"/>
      </w:rPr>
    </w:lvl>
    <w:lvl w:ilvl="2" w:tplc="02C2316A" w:tentative="1">
      <w:start w:val="1"/>
      <w:numFmt w:val="bullet"/>
      <w:lvlText w:val="•"/>
      <w:lvlJc w:val="left"/>
      <w:pPr>
        <w:tabs>
          <w:tab w:val="num" w:pos="2160"/>
        </w:tabs>
        <w:ind w:left="2160" w:hanging="360"/>
      </w:pPr>
      <w:rPr>
        <w:rFonts w:ascii="Arial" w:hAnsi="Arial" w:hint="default"/>
      </w:rPr>
    </w:lvl>
    <w:lvl w:ilvl="3" w:tplc="0B7ACD82" w:tentative="1">
      <w:start w:val="1"/>
      <w:numFmt w:val="bullet"/>
      <w:lvlText w:val="•"/>
      <w:lvlJc w:val="left"/>
      <w:pPr>
        <w:tabs>
          <w:tab w:val="num" w:pos="2880"/>
        </w:tabs>
        <w:ind w:left="2880" w:hanging="360"/>
      </w:pPr>
      <w:rPr>
        <w:rFonts w:ascii="Arial" w:hAnsi="Arial" w:hint="default"/>
      </w:rPr>
    </w:lvl>
    <w:lvl w:ilvl="4" w:tplc="AD449A14" w:tentative="1">
      <w:start w:val="1"/>
      <w:numFmt w:val="bullet"/>
      <w:lvlText w:val="•"/>
      <w:lvlJc w:val="left"/>
      <w:pPr>
        <w:tabs>
          <w:tab w:val="num" w:pos="3600"/>
        </w:tabs>
        <w:ind w:left="3600" w:hanging="360"/>
      </w:pPr>
      <w:rPr>
        <w:rFonts w:ascii="Arial" w:hAnsi="Arial" w:hint="default"/>
      </w:rPr>
    </w:lvl>
    <w:lvl w:ilvl="5" w:tplc="979CEB84" w:tentative="1">
      <w:start w:val="1"/>
      <w:numFmt w:val="bullet"/>
      <w:lvlText w:val="•"/>
      <w:lvlJc w:val="left"/>
      <w:pPr>
        <w:tabs>
          <w:tab w:val="num" w:pos="4320"/>
        </w:tabs>
        <w:ind w:left="4320" w:hanging="360"/>
      </w:pPr>
      <w:rPr>
        <w:rFonts w:ascii="Arial" w:hAnsi="Arial" w:hint="default"/>
      </w:rPr>
    </w:lvl>
    <w:lvl w:ilvl="6" w:tplc="A9BABA30" w:tentative="1">
      <w:start w:val="1"/>
      <w:numFmt w:val="bullet"/>
      <w:lvlText w:val="•"/>
      <w:lvlJc w:val="left"/>
      <w:pPr>
        <w:tabs>
          <w:tab w:val="num" w:pos="5040"/>
        </w:tabs>
        <w:ind w:left="5040" w:hanging="360"/>
      </w:pPr>
      <w:rPr>
        <w:rFonts w:ascii="Arial" w:hAnsi="Arial" w:hint="default"/>
      </w:rPr>
    </w:lvl>
    <w:lvl w:ilvl="7" w:tplc="6DDAE608" w:tentative="1">
      <w:start w:val="1"/>
      <w:numFmt w:val="bullet"/>
      <w:lvlText w:val="•"/>
      <w:lvlJc w:val="left"/>
      <w:pPr>
        <w:tabs>
          <w:tab w:val="num" w:pos="5760"/>
        </w:tabs>
        <w:ind w:left="5760" w:hanging="360"/>
      </w:pPr>
      <w:rPr>
        <w:rFonts w:ascii="Arial" w:hAnsi="Arial" w:hint="default"/>
      </w:rPr>
    </w:lvl>
    <w:lvl w:ilvl="8" w:tplc="3F9493F4" w:tentative="1">
      <w:start w:val="1"/>
      <w:numFmt w:val="bullet"/>
      <w:lvlText w:val="•"/>
      <w:lvlJc w:val="left"/>
      <w:pPr>
        <w:tabs>
          <w:tab w:val="num" w:pos="6480"/>
        </w:tabs>
        <w:ind w:left="6480" w:hanging="360"/>
      </w:pPr>
      <w:rPr>
        <w:rFonts w:ascii="Arial" w:hAnsi="Arial" w:hint="default"/>
      </w:rPr>
    </w:lvl>
  </w:abstractNum>
  <w:abstractNum w:abstractNumId="5">
    <w:nsid w:val="60097F89"/>
    <w:multiLevelType w:val="hybridMultilevel"/>
    <w:tmpl w:val="F9780336"/>
    <w:lvl w:ilvl="0" w:tplc="A7087E3E">
      <w:start w:val="1"/>
      <w:numFmt w:val="bullet"/>
      <w:lvlText w:val="•"/>
      <w:lvlJc w:val="left"/>
      <w:pPr>
        <w:tabs>
          <w:tab w:val="num" w:pos="720"/>
        </w:tabs>
        <w:ind w:left="720" w:hanging="360"/>
      </w:pPr>
      <w:rPr>
        <w:rFonts w:ascii="Arial" w:hAnsi="Arial" w:hint="default"/>
      </w:rPr>
    </w:lvl>
    <w:lvl w:ilvl="1" w:tplc="9166A078" w:tentative="1">
      <w:start w:val="1"/>
      <w:numFmt w:val="bullet"/>
      <w:lvlText w:val="•"/>
      <w:lvlJc w:val="left"/>
      <w:pPr>
        <w:tabs>
          <w:tab w:val="num" w:pos="1440"/>
        </w:tabs>
        <w:ind w:left="1440" w:hanging="360"/>
      </w:pPr>
      <w:rPr>
        <w:rFonts w:ascii="Arial" w:hAnsi="Arial" w:hint="default"/>
      </w:rPr>
    </w:lvl>
    <w:lvl w:ilvl="2" w:tplc="A7A0197C" w:tentative="1">
      <w:start w:val="1"/>
      <w:numFmt w:val="bullet"/>
      <w:lvlText w:val="•"/>
      <w:lvlJc w:val="left"/>
      <w:pPr>
        <w:tabs>
          <w:tab w:val="num" w:pos="2160"/>
        </w:tabs>
        <w:ind w:left="2160" w:hanging="360"/>
      </w:pPr>
      <w:rPr>
        <w:rFonts w:ascii="Arial" w:hAnsi="Arial" w:hint="default"/>
      </w:rPr>
    </w:lvl>
    <w:lvl w:ilvl="3" w:tplc="FC222936" w:tentative="1">
      <w:start w:val="1"/>
      <w:numFmt w:val="bullet"/>
      <w:lvlText w:val="•"/>
      <w:lvlJc w:val="left"/>
      <w:pPr>
        <w:tabs>
          <w:tab w:val="num" w:pos="2880"/>
        </w:tabs>
        <w:ind w:left="2880" w:hanging="360"/>
      </w:pPr>
      <w:rPr>
        <w:rFonts w:ascii="Arial" w:hAnsi="Arial" w:hint="default"/>
      </w:rPr>
    </w:lvl>
    <w:lvl w:ilvl="4" w:tplc="554E2D2E" w:tentative="1">
      <w:start w:val="1"/>
      <w:numFmt w:val="bullet"/>
      <w:lvlText w:val="•"/>
      <w:lvlJc w:val="left"/>
      <w:pPr>
        <w:tabs>
          <w:tab w:val="num" w:pos="3600"/>
        </w:tabs>
        <w:ind w:left="3600" w:hanging="360"/>
      </w:pPr>
      <w:rPr>
        <w:rFonts w:ascii="Arial" w:hAnsi="Arial" w:hint="default"/>
      </w:rPr>
    </w:lvl>
    <w:lvl w:ilvl="5" w:tplc="C7A48512" w:tentative="1">
      <w:start w:val="1"/>
      <w:numFmt w:val="bullet"/>
      <w:lvlText w:val="•"/>
      <w:lvlJc w:val="left"/>
      <w:pPr>
        <w:tabs>
          <w:tab w:val="num" w:pos="4320"/>
        </w:tabs>
        <w:ind w:left="4320" w:hanging="360"/>
      </w:pPr>
      <w:rPr>
        <w:rFonts w:ascii="Arial" w:hAnsi="Arial" w:hint="default"/>
      </w:rPr>
    </w:lvl>
    <w:lvl w:ilvl="6" w:tplc="6BE0C82A" w:tentative="1">
      <w:start w:val="1"/>
      <w:numFmt w:val="bullet"/>
      <w:lvlText w:val="•"/>
      <w:lvlJc w:val="left"/>
      <w:pPr>
        <w:tabs>
          <w:tab w:val="num" w:pos="5040"/>
        </w:tabs>
        <w:ind w:left="5040" w:hanging="360"/>
      </w:pPr>
      <w:rPr>
        <w:rFonts w:ascii="Arial" w:hAnsi="Arial" w:hint="default"/>
      </w:rPr>
    </w:lvl>
    <w:lvl w:ilvl="7" w:tplc="72A001A0" w:tentative="1">
      <w:start w:val="1"/>
      <w:numFmt w:val="bullet"/>
      <w:lvlText w:val="•"/>
      <w:lvlJc w:val="left"/>
      <w:pPr>
        <w:tabs>
          <w:tab w:val="num" w:pos="5760"/>
        </w:tabs>
        <w:ind w:left="5760" w:hanging="360"/>
      </w:pPr>
      <w:rPr>
        <w:rFonts w:ascii="Arial" w:hAnsi="Arial" w:hint="default"/>
      </w:rPr>
    </w:lvl>
    <w:lvl w:ilvl="8" w:tplc="D27A1F44" w:tentative="1">
      <w:start w:val="1"/>
      <w:numFmt w:val="bullet"/>
      <w:lvlText w:val="•"/>
      <w:lvlJc w:val="left"/>
      <w:pPr>
        <w:tabs>
          <w:tab w:val="num" w:pos="6480"/>
        </w:tabs>
        <w:ind w:left="6480" w:hanging="360"/>
      </w:pPr>
      <w:rPr>
        <w:rFonts w:ascii="Arial" w:hAnsi="Arial" w:hint="default"/>
      </w:rPr>
    </w:lvl>
  </w:abstractNum>
  <w:abstractNum w:abstractNumId="6">
    <w:nsid w:val="6D134C9C"/>
    <w:multiLevelType w:val="hybridMultilevel"/>
    <w:tmpl w:val="6B4CAE2E"/>
    <w:lvl w:ilvl="0" w:tplc="B54CA89A">
      <w:start w:val="1"/>
      <w:numFmt w:val="bullet"/>
      <w:lvlText w:val="•"/>
      <w:lvlJc w:val="left"/>
      <w:pPr>
        <w:tabs>
          <w:tab w:val="num" w:pos="720"/>
        </w:tabs>
        <w:ind w:left="720" w:hanging="360"/>
      </w:pPr>
      <w:rPr>
        <w:rFonts w:ascii="Arial" w:hAnsi="Arial" w:hint="default"/>
      </w:rPr>
    </w:lvl>
    <w:lvl w:ilvl="1" w:tplc="CD76E726" w:tentative="1">
      <w:start w:val="1"/>
      <w:numFmt w:val="bullet"/>
      <w:lvlText w:val="•"/>
      <w:lvlJc w:val="left"/>
      <w:pPr>
        <w:tabs>
          <w:tab w:val="num" w:pos="1440"/>
        </w:tabs>
        <w:ind w:left="1440" w:hanging="360"/>
      </w:pPr>
      <w:rPr>
        <w:rFonts w:ascii="Arial" w:hAnsi="Arial" w:hint="default"/>
      </w:rPr>
    </w:lvl>
    <w:lvl w:ilvl="2" w:tplc="312E1704" w:tentative="1">
      <w:start w:val="1"/>
      <w:numFmt w:val="bullet"/>
      <w:lvlText w:val="•"/>
      <w:lvlJc w:val="left"/>
      <w:pPr>
        <w:tabs>
          <w:tab w:val="num" w:pos="2160"/>
        </w:tabs>
        <w:ind w:left="2160" w:hanging="360"/>
      </w:pPr>
      <w:rPr>
        <w:rFonts w:ascii="Arial" w:hAnsi="Arial" w:hint="default"/>
      </w:rPr>
    </w:lvl>
    <w:lvl w:ilvl="3" w:tplc="74A4390E" w:tentative="1">
      <w:start w:val="1"/>
      <w:numFmt w:val="bullet"/>
      <w:lvlText w:val="•"/>
      <w:lvlJc w:val="left"/>
      <w:pPr>
        <w:tabs>
          <w:tab w:val="num" w:pos="2880"/>
        </w:tabs>
        <w:ind w:left="2880" w:hanging="360"/>
      </w:pPr>
      <w:rPr>
        <w:rFonts w:ascii="Arial" w:hAnsi="Arial" w:hint="default"/>
      </w:rPr>
    </w:lvl>
    <w:lvl w:ilvl="4" w:tplc="251290E4" w:tentative="1">
      <w:start w:val="1"/>
      <w:numFmt w:val="bullet"/>
      <w:lvlText w:val="•"/>
      <w:lvlJc w:val="left"/>
      <w:pPr>
        <w:tabs>
          <w:tab w:val="num" w:pos="3600"/>
        </w:tabs>
        <w:ind w:left="3600" w:hanging="360"/>
      </w:pPr>
      <w:rPr>
        <w:rFonts w:ascii="Arial" w:hAnsi="Arial" w:hint="default"/>
      </w:rPr>
    </w:lvl>
    <w:lvl w:ilvl="5" w:tplc="265AB8FC" w:tentative="1">
      <w:start w:val="1"/>
      <w:numFmt w:val="bullet"/>
      <w:lvlText w:val="•"/>
      <w:lvlJc w:val="left"/>
      <w:pPr>
        <w:tabs>
          <w:tab w:val="num" w:pos="4320"/>
        </w:tabs>
        <w:ind w:left="4320" w:hanging="360"/>
      </w:pPr>
      <w:rPr>
        <w:rFonts w:ascii="Arial" w:hAnsi="Arial" w:hint="default"/>
      </w:rPr>
    </w:lvl>
    <w:lvl w:ilvl="6" w:tplc="32A2E612" w:tentative="1">
      <w:start w:val="1"/>
      <w:numFmt w:val="bullet"/>
      <w:lvlText w:val="•"/>
      <w:lvlJc w:val="left"/>
      <w:pPr>
        <w:tabs>
          <w:tab w:val="num" w:pos="5040"/>
        </w:tabs>
        <w:ind w:left="5040" w:hanging="360"/>
      </w:pPr>
      <w:rPr>
        <w:rFonts w:ascii="Arial" w:hAnsi="Arial" w:hint="default"/>
      </w:rPr>
    </w:lvl>
    <w:lvl w:ilvl="7" w:tplc="C81EA6F0" w:tentative="1">
      <w:start w:val="1"/>
      <w:numFmt w:val="bullet"/>
      <w:lvlText w:val="•"/>
      <w:lvlJc w:val="left"/>
      <w:pPr>
        <w:tabs>
          <w:tab w:val="num" w:pos="5760"/>
        </w:tabs>
        <w:ind w:left="5760" w:hanging="360"/>
      </w:pPr>
      <w:rPr>
        <w:rFonts w:ascii="Arial" w:hAnsi="Arial" w:hint="default"/>
      </w:rPr>
    </w:lvl>
    <w:lvl w:ilvl="8" w:tplc="AEAEFCE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6"/>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7FD"/>
    <w:rsid w:val="000C4017"/>
    <w:rsid w:val="00123D1D"/>
    <w:rsid w:val="001B1298"/>
    <w:rsid w:val="001B29E3"/>
    <w:rsid w:val="001C5715"/>
    <w:rsid w:val="002C5F91"/>
    <w:rsid w:val="002E4EEF"/>
    <w:rsid w:val="00355E39"/>
    <w:rsid w:val="00443014"/>
    <w:rsid w:val="005004B9"/>
    <w:rsid w:val="00513B86"/>
    <w:rsid w:val="0070381E"/>
    <w:rsid w:val="00704D6F"/>
    <w:rsid w:val="007437FD"/>
    <w:rsid w:val="007E40ED"/>
    <w:rsid w:val="00873D39"/>
    <w:rsid w:val="008A47E9"/>
    <w:rsid w:val="008C462D"/>
    <w:rsid w:val="00A3629F"/>
    <w:rsid w:val="00A549A1"/>
    <w:rsid w:val="00AF3B0D"/>
    <w:rsid w:val="00C55911"/>
    <w:rsid w:val="00C90310"/>
    <w:rsid w:val="00D47276"/>
    <w:rsid w:val="00E20FA1"/>
    <w:rsid w:val="00E81229"/>
    <w:rsid w:val="00F66805"/>
    <w:rsid w:val="00FF0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A8A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81E"/>
    <w:pPr>
      <w:spacing w:after="160" w:line="259" w:lineRule="auto"/>
      <w:ind w:left="720"/>
      <w:contextualSpacing/>
    </w:pPr>
    <w:rPr>
      <w:sz w:val="22"/>
      <w:szCs w:val="22"/>
    </w:rPr>
  </w:style>
  <w:style w:type="paragraph" w:styleId="BalloonText">
    <w:name w:val="Balloon Text"/>
    <w:basedOn w:val="Normal"/>
    <w:link w:val="BalloonTextChar"/>
    <w:uiPriority w:val="99"/>
    <w:semiHidden/>
    <w:unhideWhenUsed/>
    <w:rsid w:val="001B29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29E3"/>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81E"/>
    <w:pPr>
      <w:spacing w:after="160" w:line="259" w:lineRule="auto"/>
      <w:ind w:left="720"/>
      <w:contextualSpacing/>
    </w:pPr>
    <w:rPr>
      <w:sz w:val="22"/>
      <w:szCs w:val="22"/>
    </w:rPr>
  </w:style>
  <w:style w:type="paragraph" w:styleId="BalloonText">
    <w:name w:val="Balloon Text"/>
    <w:basedOn w:val="Normal"/>
    <w:link w:val="BalloonTextChar"/>
    <w:uiPriority w:val="99"/>
    <w:semiHidden/>
    <w:unhideWhenUsed/>
    <w:rsid w:val="001B29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29E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15167">
      <w:bodyDiv w:val="1"/>
      <w:marLeft w:val="0"/>
      <w:marRight w:val="0"/>
      <w:marTop w:val="0"/>
      <w:marBottom w:val="0"/>
      <w:divBdr>
        <w:top w:val="none" w:sz="0" w:space="0" w:color="auto"/>
        <w:left w:val="none" w:sz="0" w:space="0" w:color="auto"/>
        <w:bottom w:val="none" w:sz="0" w:space="0" w:color="auto"/>
        <w:right w:val="none" w:sz="0" w:space="0" w:color="auto"/>
      </w:divBdr>
      <w:divsChild>
        <w:div w:id="1120413111">
          <w:marLeft w:val="446"/>
          <w:marRight w:val="0"/>
          <w:marTop w:val="0"/>
          <w:marBottom w:val="0"/>
          <w:divBdr>
            <w:top w:val="none" w:sz="0" w:space="0" w:color="auto"/>
            <w:left w:val="none" w:sz="0" w:space="0" w:color="auto"/>
            <w:bottom w:val="none" w:sz="0" w:space="0" w:color="auto"/>
            <w:right w:val="none" w:sz="0" w:space="0" w:color="auto"/>
          </w:divBdr>
        </w:div>
        <w:div w:id="1874075820">
          <w:marLeft w:val="446"/>
          <w:marRight w:val="0"/>
          <w:marTop w:val="0"/>
          <w:marBottom w:val="0"/>
          <w:divBdr>
            <w:top w:val="none" w:sz="0" w:space="0" w:color="auto"/>
            <w:left w:val="none" w:sz="0" w:space="0" w:color="auto"/>
            <w:bottom w:val="none" w:sz="0" w:space="0" w:color="auto"/>
            <w:right w:val="none" w:sz="0" w:space="0" w:color="auto"/>
          </w:divBdr>
        </w:div>
        <w:div w:id="983583600">
          <w:marLeft w:val="446"/>
          <w:marRight w:val="0"/>
          <w:marTop w:val="0"/>
          <w:marBottom w:val="0"/>
          <w:divBdr>
            <w:top w:val="none" w:sz="0" w:space="0" w:color="auto"/>
            <w:left w:val="none" w:sz="0" w:space="0" w:color="auto"/>
            <w:bottom w:val="none" w:sz="0" w:space="0" w:color="auto"/>
            <w:right w:val="none" w:sz="0" w:space="0" w:color="auto"/>
          </w:divBdr>
        </w:div>
      </w:divsChild>
    </w:div>
    <w:div w:id="866988734">
      <w:bodyDiv w:val="1"/>
      <w:marLeft w:val="0"/>
      <w:marRight w:val="0"/>
      <w:marTop w:val="0"/>
      <w:marBottom w:val="0"/>
      <w:divBdr>
        <w:top w:val="none" w:sz="0" w:space="0" w:color="auto"/>
        <w:left w:val="none" w:sz="0" w:space="0" w:color="auto"/>
        <w:bottom w:val="none" w:sz="0" w:space="0" w:color="auto"/>
        <w:right w:val="none" w:sz="0" w:space="0" w:color="auto"/>
      </w:divBdr>
      <w:divsChild>
        <w:div w:id="1820228179">
          <w:marLeft w:val="446"/>
          <w:marRight w:val="0"/>
          <w:marTop w:val="0"/>
          <w:marBottom w:val="0"/>
          <w:divBdr>
            <w:top w:val="none" w:sz="0" w:space="0" w:color="auto"/>
            <w:left w:val="none" w:sz="0" w:space="0" w:color="auto"/>
            <w:bottom w:val="none" w:sz="0" w:space="0" w:color="auto"/>
            <w:right w:val="none" w:sz="0" w:space="0" w:color="auto"/>
          </w:divBdr>
        </w:div>
        <w:div w:id="914316908">
          <w:marLeft w:val="446"/>
          <w:marRight w:val="0"/>
          <w:marTop w:val="0"/>
          <w:marBottom w:val="0"/>
          <w:divBdr>
            <w:top w:val="none" w:sz="0" w:space="0" w:color="auto"/>
            <w:left w:val="none" w:sz="0" w:space="0" w:color="auto"/>
            <w:bottom w:val="none" w:sz="0" w:space="0" w:color="auto"/>
            <w:right w:val="none" w:sz="0" w:space="0" w:color="auto"/>
          </w:divBdr>
        </w:div>
        <w:div w:id="972100893">
          <w:marLeft w:val="446"/>
          <w:marRight w:val="0"/>
          <w:marTop w:val="0"/>
          <w:marBottom w:val="0"/>
          <w:divBdr>
            <w:top w:val="none" w:sz="0" w:space="0" w:color="auto"/>
            <w:left w:val="none" w:sz="0" w:space="0" w:color="auto"/>
            <w:bottom w:val="none" w:sz="0" w:space="0" w:color="auto"/>
            <w:right w:val="none" w:sz="0" w:space="0" w:color="auto"/>
          </w:divBdr>
        </w:div>
        <w:div w:id="442656610">
          <w:marLeft w:val="446"/>
          <w:marRight w:val="0"/>
          <w:marTop w:val="0"/>
          <w:marBottom w:val="0"/>
          <w:divBdr>
            <w:top w:val="none" w:sz="0" w:space="0" w:color="auto"/>
            <w:left w:val="none" w:sz="0" w:space="0" w:color="auto"/>
            <w:bottom w:val="none" w:sz="0" w:space="0" w:color="auto"/>
            <w:right w:val="none" w:sz="0" w:space="0" w:color="auto"/>
          </w:divBdr>
        </w:div>
        <w:div w:id="861433819">
          <w:marLeft w:val="446"/>
          <w:marRight w:val="0"/>
          <w:marTop w:val="0"/>
          <w:marBottom w:val="0"/>
          <w:divBdr>
            <w:top w:val="none" w:sz="0" w:space="0" w:color="auto"/>
            <w:left w:val="none" w:sz="0" w:space="0" w:color="auto"/>
            <w:bottom w:val="none" w:sz="0" w:space="0" w:color="auto"/>
            <w:right w:val="none" w:sz="0" w:space="0" w:color="auto"/>
          </w:divBdr>
        </w:div>
        <w:div w:id="1222015403">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Shivani Shah</dc:creator>
  <cp:lastModifiedBy>Binnie</cp:lastModifiedBy>
  <cp:revision>2</cp:revision>
  <dcterms:created xsi:type="dcterms:W3CDTF">2017-09-19T18:19:00Z</dcterms:created>
  <dcterms:modified xsi:type="dcterms:W3CDTF">2017-09-19T18:19:00Z</dcterms:modified>
</cp:coreProperties>
</file>