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25176" w14:textId="5103AE93" w:rsidR="00185028" w:rsidRPr="00023E2C" w:rsidRDefault="005C74E1" w:rsidP="00B07F3E">
      <w:pPr>
        <w:rPr>
          <w:sz w:val="22"/>
          <w:szCs w:val="22"/>
        </w:rPr>
      </w:pPr>
      <w:bookmarkStart w:id="0" w:name="_GoBack"/>
      <w:bookmarkEnd w:id="0"/>
      <w:r w:rsidRPr="00023E2C">
        <w:rPr>
          <w:b/>
          <w:sz w:val="22"/>
          <w:szCs w:val="22"/>
        </w:rPr>
        <w:t>Title:</w:t>
      </w:r>
      <w:r w:rsidRPr="00023E2C">
        <w:rPr>
          <w:sz w:val="22"/>
          <w:szCs w:val="22"/>
        </w:rPr>
        <w:t xml:space="preserve"> </w:t>
      </w:r>
      <w:r w:rsidR="007D3AD8" w:rsidRPr="00023E2C">
        <w:rPr>
          <w:sz w:val="22"/>
          <w:szCs w:val="22"/>
        </w:rPr>
        <w:t xml:space="preserve">Single molecule fluorescent in situ hybridization </w:t>
      </w:r>
      <w:r w:rsidR="00BE24C5" w:rsidRPr="00023E2C">
        <w:rPr>
          <w:sz w:val="22"/>
          <w:szCs w:val="22"/>
        </w:rPr>
        <w:t>(smFISH): a method for mRNA quantification in the auditory system</w:t>
      </w:r>
    </w:p>
    <w:p w14:paraId="25CA0871" w14:textId="77777777" w:rsidR="00BC4DB9" w:rsidRPr="00023E2C" w:rsidRDefault="00BC4DB9">
      <w:pPr>
        <w:rPr>
          <w:sz w:val="22"/>
          <w:szCs w:val="22"/>
        </w:rPr>
      </w:pPr>
    </w:p>
    <w:p w14:paraId="229CC445" w14:textId="747DF995" w:rsidR="0057381F" w:rsidRPr="00023E2C" w:rsidRDefault="005C74E1">
      <w:pPr>
        <w:rPr>
          <w:sz w:val="22"/>
          <w:szCs w:val="22"/>
        </w:rPr>
      </w:pPr>
      <w:r w:rsidRPr="00023E2C">
        <w:rPr>
          <w:b/>
          <w:sz w:val="22"/>
          <w:szCs w:val="22"/>
        </w:rPr>
        <w:t>Authors:</w:t>
      </w:r>
      <w:r w:rsidRPr="00023E2C">
        <w:rPr>
          <w:sz w:val="22"/>
          <w:szCs w:val="22"/>
        </w:rPr>
        <w:t xml:space="preserve"> </w:t>
      </w:r>
      <w:r w:rsidR="0057381F" w:rsidRPr="00023E2C">
        <w:rPr>
          <w:sz w:val="22"/>
          <w:szCs w:val="22"/>
        </w:rPr>
        <w:t xml:space="preserve">Charlie </w:t>
      </w:r>
      <w:r w:rsidR="00006178" w:rsidRPr="00023E2C">
        <w:rPr>
          <w:sz w:val="22"/>
          <w:szCs w:val="22"/>
        </w:rPr>
        <w:t xml:space="preserve">Nishanth </w:t>
      </w:r>
      <w:r w:rsidR="0057381F" w:rsidRPr="00023E2C">
        <w:rPr>
          <w:sz w:val="22"/>
          <w:szCs w:val="22"/>
        </w:rPr>
        <w:t>Nelson</w:t>
      </w:r>
      <w:r w:rsidR="00BC4DB9" w:rsidRPr="00023E2C">
        <w:rPr>
          <w:sz w:val="22"/>
          <w:szCs w:val="22"/>
        </w:rPr>
        <w:t xml:space="preserve"> (</w:t>
      </w:r>
      <w:hyperlink r:id="rId8" w:history="1">
        <w:r w:rsidR="008C2F74" w:rsidRPr="00023E2C">
          <w:rPr>
            <w:rStyle w:val="Hyperlink"/>
            <w:sz w:val="22"/>
            <w:szCs w:val="22"/>
          </w:rPr>
          <w:t>cnelson@neomed.edu</w:t>
        </w:r>
        <w:r w:rsidR="008C2F74" w:rsidRPr="00023E2C">
          <w:rPr>
            <w:rStyle w:val="Hyperlink"/>
            <w:color w:val="000000" w:themeColor="text1"/>
            <w:sz w:val="22"/>
            <w:szCs w:val="22"/>
            <w:u w:val="none"/>
          </w:rPr>
          <w:t>)</w:t>
        </w:r>
      </w:hyperlink>
      <w:r w:rsidR="008C2F74" w:rsidRPr="00023E2C">
        <w:rPr>
          <w:sz w:val="22"/>
          <w:szCs w:val="22"/>
        </w:rPr>
        <w:t xml:space="preserve">, </w:t>
      </w:r>
      <w:r w:rsidR="0057381F" w:rsidRPr="00023E2C">
        <w:rPr>
          <w:sz w:val="22"/>
          <w:szCs w:val="22"/>
        </w:rPr>
        <w:t xml:space="preserve">Pezhman Salehi, Jianxin Bao </w:t>
      </w:r>
    </w:p>
    <w:p w14:paraId="6D996DA3" w14:textId="77777777" w:rsidR="00A6590A" w:rsidRPr="00023E2C" w:rsidRDefault="00A6590A">
      <w:pPr>
        <w:rPr>
          <w:b/>
          <w:sz w:val="22"/>
          <w:szCs w:val="22"/>
        </w:rPr>
      </w:pPr>
    </w:p>
    <w:p w14:paraId="22AD453C" w14:textId="411C9511" w:rsidR="0057381F" w:rsidRPr="00023E2C" w:rsidRDefault="005C74E1">
      <w:pPr>
        <w:rPr>
          <w:sz w:val="22"/>
          <w:szCs w:val="22"/>
        </w:rPr>
      </w:pPr>
      <w:r w:rsidRPr="00023E2C">
        <w:rPr>
          <w:b/>
          <w:sz w:val="22"/>
          <w:szCs w:val="22"/>
        </w:rPr>
        <w:t>Institution:</w:t>
      </w:r>
      <w:r w:rsidRPr="00023E2C">
        <w:rPr>
          <w:sz w:val="22"/>
          <w:szCs w:val="22"/>
        </w:rPr>
        <w:t xml:space="preserve"> </w:t>
      </w:r>
      <w:r w:rsidR="0057381F" w:rsidRPr="00023E2C">
        <w:rPr>
          <w:sz w:val="22"/>
          <w:szCs w:val="22"/>
        </w:rPr>
        <w:t>Department of Anatomy and Neurobiology, No</w:t>
      </w:r>
      <w:r w:rsidR="00A6590A" w:rsidRPr="00023E2C">
        <w:rPr>
          <w:sz w:val="22"/>
          <w:szCs w:val="22"/>
        </w:rPr>
        <w:t>rtheast Ohio Medical University, Rootstown, Ohio</w:t>
      </w:r>
    </w:p>
    <w:p w14:paraId="2EA342B6" w14:textId="77777777" w:rsidR="009E76FA" w:rsidRPr="00023E2C" w:rsidRDefault="009E76FA">
      <w:pPr>
        <w:rPr>
          <w:sz w:val="22"/>
          <w:szCs w:val="22"/>
        </w:rPr>
      </w:pPr>
    </w:p>
    <w:p w14:paraId="48431EE7" w14:textId="52055524" w:rsidR="009E76FA" w:rsidRPr="00023E2C" w:rsidRDefault="009E76FA">
      <w:pPr>
        <w:rPr>
          <w:sz w:val="22"/>
          <w:szCs w:val="22"/>
        </w:rPr>
      </w:pPr>
      <w:r w:rsidRPr="00023E2C">
        <w:rPr>
          <w:b/>
          <w:sz w:val="22"/>
          <w:szCs w:val="22"/>
        </w:rPr>
        <w:t>Category:</w:t>
      </w:r>
      <w:r w:rsidRPr="00023E2C">
        <w:rPr>
          <w:sz w:val="22"/>
          <w:szCs w:val="22"/>
        </w:rPr>
        <w:t xml:space="preserve"> Basic Research</w:t>
      </w:r>
    </w:p>
    <w:p w14:paraId="1F4978A2" w14:textId="77777777" w:rsidR="000744C9" w:rsidRPr="00023E2C" w:rsidRDefault="000744C9">
      <w:pPr>
        <w:rPr>
          <w:sz w:val="22"/>
          <w:szCs w:val="22"/>
        </w:rPr>
      </w:pPr>
    </w:p>
    <w:p w14:paraId="7816A91A" w14:textId="21D11BCB" w:rsidR="00A726E9" w:rsidRPr="00023E2C" w:rsidRDefault="008D7B1F">
      <w:pPr>
        <w:rPr>
          <w:sz w:val="22"/>
          <w:szCs w:val="22"/>
        </w:rPr>
      </w:pPr>
      <w:r w:rsidRPr="00023E2C">
        <w:rPr>
          <w:b/>
          <w:sz w:val="22"/>
          <w:szCs w:val="22"/>
        </w:rPr>
        <w:t>Objective</w:t>
      </w:r>
      <w:r w:rsidR="00A6590A" w:rsidRPr="00023E2C">
        <w:rPr>
          <w:b/>
          <w:sz w:val="22"/>
          <w:szCs w:val="22"/>
        </w:rPr>
        <w:t>:</w:t>
      </w:r>
      <w:r w:rsidR="0039296A" w:rsidRPr="00023E2C">
        <w:rPr>
          <w:sz w:val="22"/>
          <w:szCs w:val="22"/>
        </w:rPr>
        <w:t xml:space="preserve"> The aim of this study was to </w:t>
      </w:r>
      <w:r w:rsidR="009E390D" w:rsidRPr="00023E2C">
        <w:rPr>
          <w:sz w:val="22"/>
          <w:szCs w:val="22"/>
        </w:rPr>
        <w:t xml:space="preserve">develop a method to achieve </w:t>
      </w:r>
      <w:r w:rsidR="00EB2BCC" w:rsidRPr="00023E2C">
        <w:rPr>
          <w:sz w:val="22"/>
          <w:szCs w:val="22"/>
        </w:rPr>
        <w:t xml:space="preserve">robust </w:t>
      </w:r>
      <w:r w:rsidR="009E390D" w:rsidRPr="00023E2C">
        <w:rPr>
          <w:sz w:val="22"/>
          <w:szCs w:val="22"/>
        </w:rPr>
        <w:t>visualization and quantification of single mRNA t</w:t>
      </w:r>
      <w:r w:rsidR="001A09F5" w:rsidRPr="00023E2C">
        <w:rPr>
          <w:sz w:val="22"/>
          <w:szCs w:val="22"/>
        </w:rPr>
        <w:t xml:space="preserve">ranscripts </w:t>
      </w:r>
      <w:r w:rsidR="00A726E9" w:rsidRPr="00023E2C">
        <w:rPr>
          <w:sz w:val="22"/>
          <w:szCs w:val="22"/>
        </w:rPr>
        <w:t xml:space="preserve">for biomarkers of the auditory system in cochlear tissue. </w:t>
      </w:r>
    </w:p>
    <w:p w14:paraId="20EA569A" w14:textId="77777777" w:rsidR="00525F2A" w:rsidRPr="00023E2C" w:rsidRDefault="00525F2A">
      <w:pPr>
        <w:rPr>
          <w:sz w:val="22"/>
          <w:szCs w:val="22"/>
        </w:rPr>
      </w:pPr>
    </w:p>
    <w:p w14:paraId="16936DB6" w14:textId="77777777" w:rsidR="0043466A" w:rsidRPr="00023E2C" w:rsidRDefault="000F0362" w:rsidP="001A7C3A">
      <w:pPr>
        <w:rPr>
          <w:sz w:val="22"/>
          <w:szCs w:val="22"/>
        </w:rPr>
      </w:pPr>
      <w:r w:rsidRPr="00023E2C">
        <w:rPr>
          <w:b/>
          <w:sz w:val="22"/>
          <w:szCs w:val="22"/>
        </w:rPr>
        <w:t>Abstract:</w:t>
      </w:r>
      <w:r w:rsidRPr="00023E2C">
        <w:rPr>
          <w:sz w:val="22"/>
          <w:szCs w:val="22"/>
        </w:rPr>
        <w:t xml:space="preserve"> </w:t>
      </w:r>
    </w:p>
    <w:p w14:paraId="4BC483CC" w14:textId="77777777" w:rsidR="0043466A" w:rsidRPr="00023E2C" w:rsidRDefault="0043466A" w:rsidP="001A7C3A">
      <w:pPr>
        <w:rPr>
          <w:sz w:val="22"/>
          <w:szCs w:val="22"/>
        </w:rPr>
      </w:pPr>
    </w:p>
    <w:p w14:paraId="66DEE778" w14:textId="7DBD4F40" w:rsidR="00F31B83" w:rsidRPr="00023E2C" w:rsidRDefault="00E52B13" w:rsidP="00F31B83">
      <w:pPr>
        <w:rPr>
          <w:sz w:val="22"/>
          <w:szCs w:val="22"/>
        </w:rPr>
      </w:pPr>
      <w:r w:rsidRPr="00023E2C">
        <w:rPr>
          <w:b/>
          <w:sz w:val="22"/>
          <w:szCs w:val="22"/>
        </w:rPr>
        <w:t>Background:</w:t>
      </w:r>
      <w:r w:rsidRPr="00023E2C">
        <w:rPr>
          <w:sz w:val="22"/>
          <w:szCs w:val="22"/>
        </w:rPr>
        <w:t xml:space="preserve"> </w:t>
      </w:r>
      <w:r w:rsidR="00DF591E" w:rsidRPr="00023E2C">
        <w:rPr>
          <w:sz w:val="22"/>
          <w:szCs w:val="22"/>
        </w:rPr>
        <w:t xml:space="preserve">Quantitative analysis of gene expression is essential to discovering biomarkers for diseases of the auditory system </w:t>
      </w:r>
      <w:r w:rsidR="005C2BB3" w:rsidRPr="00023E2C">
        <w:rPr>
          <w:sz w:val="22"/>
          <w:szCs w:val="22"/>
        </w:rPr>
        <w:t>including</w:t>
      </w:r>
      <w:r w:rsidR="00DF591E" w:rsidRPr="00023E2C">
        <w:rPr>
          <w:sz w:val="22"/>
          <w:szCs w:val="22"/>
        </w:rPr>
        <w:t xml:space="preserve"> noise-induced hearing loss and tinnitus. </w:t>
      </w:r>
      <w:r w:rsidR="004F79AF" w:rsidRPr="00023E2C">
        <w:rPr>
          <w:sz w:val="22"/>
          <w:szCs w:val="22"/>
        </w:rPr>
        <w:t>R</w:t>
      </w:r>
      <w:r w:rsidR="0043466A" w:rsidRPr="00023E2C">
        <w:rPr>
          <w:sz w:val="22"/>
          <w:szCs w:val="22"/>
        </w:rPr>
        <w:t xml:space="preserve">eal-time quantitative polymerase chain reaction (RT-qPCR) </w:t>
      </w:r>
      <w:r w:rsidRPr="00023E2C">
        <w:rPr>
          <w:sz w:val="22"/>
          <w:szCs w:val="22"/>
        </w:rPr>
        <w:t xml:space="preserve">has been used </w:t>
      </w:r>
      <w:r w:rsidR="0043466A" w:rsidRPr="00023E2C">
        <w:rPr>
          <w:sz w:val="22"/>
          <w:szCs w:val="22"/>
        </w:rPr>
        <w:t xml:space="preserve">to </w:t>
      </w:r>
      <w:r w:rsidR="007F65C4" w:rsidRPr="00023E2C">
        <w:rPr>
          <w:sz w:val="22"/>
          <w:szCs w:val="22"/>
        </w:rPr>
        <w:t xml:space="preserve">accurately </w:t>
      </w:r>
      <w:r w:rsidR="0043466A" w:rsidRPr="00023E2C">
        <w:rPr>
          <w:sz w:val="22"/>
          <w:szCs w:val="22"/>
        </w:rPr>
        <w:t>gauge mRNA transcript levels in murine cochlear tissue</w:t>
      </w:r>
      <w:r w:rsidRPr="00023E2C">
        <w:rPr>
          <w:sz w:val="22"/>
          <w:szCs w:val="22"/>
        </w:rPr>
        <w:t xml:space="preserve">, </w:t>
      </w:r>
      <w:r w:rsidR="004F79AF" w:rsidRPr="00023E2C">
        <w:rPr>
          <w:sz w:val="22"/>
          <w:szCs w:val="22"/>
        </w:rPr>
        <w:t xml:space="preserve">but </w:t>
      </w:r>
      <w:r w:rsidR="003355CF" w:rsidRPr="00023E2C">
        <w:rPr>
          <w:sz w:val="22"/>
          <w:szCs w:val="22"/>
        </w:rPr>
        <w:t xml:space="preserve">it </w:t>
      </w:r>
      <w:r w:rsidR="00810DE0" w:rsidRPr="00023E2C">
        <w:rPr>
          <w:sz w:val="22"/>
          <w:szCs w:val="22"/>
        </w:rPr>
        <w:t xml:space="preserve">has not allowed </w:t>
      </w:r>
      <w:r w:rsidR="003F4EB8" w:rsidRPr="00023E2C">
        <w:rPr>
          <w:sz w:val="22"/>
          <w:szCs w:val="22"/>
        </w:rPr>
        <w:t xml:space="preserve">for </w:t>
      </w:r>
      <w:r w:rsidR="00A46940" w:rsidRPr="00023E2C">
        <w:rPr>
          <w:sz w:val="22"/>
          <w:szCs w:val="22"/>
        </w:rPr>
        <w:t xml:space="preserve">subcellular </w:t>
      </w:r>
      <w:r w:rsidR="003F4EB8" w:rsidRPr="00023E2C">
        <w:rPr>
          <w:sz w:val="22"/>
          <w:szCs w:val="22"/>
        </w:rPr>
        <w:t>visualization and quantification of individual mRNAs</w:t>
      </w:r>
      <w:r w:rsidR="004C0B38" w:rsidRPr="00023E2C">
        <w:rPr>
          <w:sz w:val="22"/>
          <w:szCs w:val="22"/>
        </w:rPr>
        <w:t xml:space="preserve">. </w:t>
      </w:r>
      <w:r w:rsidR="00FD572D" w:rsidRPr="00023E2C">
        <w:rPr>
          <w:rFonts w:cs="Arial"/>
          <w:sz w:val="22"/>
          <w:szCs w:val="22"/>
        </w:rPr>
        <w:t xml:space="preserve">Single-molecule fluorescent </w:t>
      </w:r>
      <w:r w:rsidR="00FD572D" w:rsidRPr="00023E2C">
        <w:rPr>
          <w:rFonts w:cs="Arial"/>
          <w:i/>
          <w:sz w:val="22"/>
          <w:szCs w:val="22"/>
        </w:rPr>
        <w:t>in situ</w:t>
      </w:r>
      <w:r w:rsidR="00FD572D" w:rsidRPr="00023E2C">
        <w:rPr>
          <w:rFonts w:cs="Arial"/>
          <w:sz w:val="22"/>
          <w:szCs w:val="22"/>
        </w:rPr>
        <w:t xml:space="preserve"> hybridization (smFISH) </w:t>
      </w:r>
      <w:r w:rsidR="00967515" w:rsidRPr="00023E2C">
        <w:rPr>
          <w:rFonts w:cs="Arial"/>
          <w:sz w:val="22"/>
          <w:szCs w:val="22"/>
        </w:rPr>
        <w:t>performs</w:t>
      </w:r>
      <w:r w:rsidR="00810DE0" w:rsidRPr="00023E2C">
        <w:rPr>
          <w:rFonts w:cs="Arial"/>
          <w:sz w:val="22"/>
          <w:szCs w:val="22"/>
        </w:rPr>
        <w:t xml:space="preserve"> this by using fluorescent probes to bind to </w:t>
      </w:r>
      <w:r w:rsidR="007D1F82" w:rsidRPr="00023E2C">
        <w:rPr>
          <w:rFonts w:cs="Arial"/>
          <w:sz w:val="22"/>
          <w:szCs w:val="22"/>
        </w:rPr>
        <w:t xml:space="preserve">single </w:t>
      </w:r>
      <w:r w:rsidR="00810DE0" w:rsidRPr="00023E2C">
        <w:rPr>
          <w:rFonts w:cs="Arial"/>
          <w:sz w:val="22"/>
          <w:szCs w:val="22"/>
        </w:rPr>
        <w:t xml:space="preserve">mRNAs under high-resolution confocal microscopy, </w:t>
      </w:r>
      <w:r w:rsidR="007D1F82" w:rsidRPr="00023E2C">
        <w:rPr>
          <w:rFonts w:cs="Arial"/>
          <w:sz w:val="22"/>
          <w:szCs w:val="22"/>
        </w:rPr>
        <w:t>but its application in cochlear tissue has been hampered by the ri</w:t>
      </w:r>
      <w:r w:rsidR="001667D5" w:rsidRPr="00023E2C">
        <w:rPr>
          <w:rFonts w:cs="Arial"/>
          <w:sz w:val="22"/>
          <w:szCs w:val="22"/>
        </w:rPr>
        <w:t xml:space="preserve">gorous </w:t>
      </w:r>
      <w:r w:rsidR="000359BE" w:rsidRPr="00023E2C">
        <w:rPr>
          <w:rFonts w:cs="Arial"/>
          <w:sz w:val="22"/>
          <w:szCs w:val="22"/>
        </w:rPr>
        <w:t>sample preparation step</w:t>
      </w:r>
      <w:r w:rsidR="001667D5" w:rsidRPr="00023E2C">
        <w:rPr>
          <w:rFonts w:cs="Arial"/>
          <w:sz w:val="22"/>
          <w:szCs w:val="22"/>
        </w:rPr>
        <w:t>s</w:t>
      </w:r>
      <w:r w:rsidR="000359BE" w:rsidRPr="00023E2C">
        <w:rPr>
          <w:rFonts w:cs="Arial"/>
          <w:sz w:val="22"/>
          <w:szCs w:val="22"/>
        </w:rPr>
        <w:t xml:space="preserve"> that degrade target mRNAs and significantly increase background </w:t>
      </w:r>
      <w:r w:rsidR="00A028D9" w:rsidRPr="00023E2C">
        <w:rPr>
          <w:rFonts w:cs="Arial"/>
          <w:sz w:val="22"/>
          <w:szCs w:val="22"/>
        </w:rPr>
        <w:t>arti</w:t>
      </w:r>
      <w:r w:rsidR="000359BE" w:rsidRPr="00023E2C">
        <w:rPr>
          <w:rFonts w:cs="Arial"/>
          <w:sz w:val="22"/>
          <w:szCs w:val="22"/>
        </w:rPr>
        <w:t>facts in images.</w:t>
      </w:r>
      <w:r w:rsidR="00F31B83" w:rsidRPr="00023E2C">
        <w:rPr>
          <w:rFonts w:cs="Arial"/>
          <w:sz w:val="22"/>
          <w:szCs w:val="22"/>
        </w:rPr>
        <w:t xml:space="preserve"> In this study, we </w:t>
      </w:r>
      <w:r w:rsidR="00F31B83" w:rsidRPr="00023E2C">
        <w:rPr>
          <w:sz w:val="22"/>
          <w:szCs w:val="22"/>
        </w:rPr>
        <w:t>develop</w:t>
      </w:r>
      <w:r w:rsidR="00190B7E" w:rsidRPr="00023E2C">
        <w:rPr>
          <w:sz w:val="22"/>
          <w:szCs w:val="22"/>
        </w:rPr>
        <w:t>ed</w:t>
      </w:r>
      <w:r w:rsidR="00F31B83" w:rsidRPr="00023E2C">
        <w:rPr>
          <w:sz w:val="22"/>
          <w:szCs w:val="22"/>
        </w:rPr>
        <w:t xml:space="preserve"> a method to </w:t>
      </w:r>
      <w:r w:rsidR="002C15F5" w:rsidRPr="00023E2C">
        <w:rPr>
          <w:sz w:val="22"/>
          <w:szCs w:val="22"/>
        </w:rPr>
        <w:t xml:space="preserve">achieve robust visualization and quantification of single mRNA transcripts for biomarkers of the auditory system in cochlear tissue. </w:t>
      </w:r>
    </w:p>
    <w:p w14:paraId="082B397E" w14:textId="28F675AC" w:rsidR="00034FDC" w:rsidRPr="00023E2C" w:rsidRDefault="00034FDC" w:rsidP="004718D0">
      <w:pPr>
        <w:rPr>
          <w:rFonts w:cs="Arial"/>
          <w:sz w:val="22"/>
          <w:szCs w:val="22"/>
        </w:rPr>
      </w:pPr>
    </w:p>
    <w:p w14:paraId="694CAAE9" w14:textId="1153FBDD" w:rsidR="00F05C33" w:rsidRPr="00023E2C" w:rsidRDefault="00DF2619" w:rsidP="004E0FCA">
      <w:pPr>
        <w:rPr>
          <w:sz w:val="22"/>
          <w:szCs w:val="22"/>
        </w:rPr>
      </w:pPr>
      <w:r w:rsidRPr="00023E2C">
        <w:rPr>
          <w:rFonts w:cs="Arial"/>
          <w:b/>
          <w:sz w:val="22"/>
          <w:szCs w:val="22"/>
        </w:rPr>
        <w:t>Methods:</w:t>
      </w:r>
      <w:r w:rsidR="00D016DE" w:rsidRPr="00023E2C">
        <w:rPr>
          <w:rFonts w:cs="Arial"/>
          <w:sz w:val="22"/>
          <w:szCs w:val="22"/>
        </w:rPr>
        <w:t xml:space="preserve"> Cochleae were harvested </w:t>
      </w:r>
      <w:r w:rsidR="00F31B83" w:rsidRPr="00023E2C">
        <w:rPr>
          <w:rFonts w:cs="Arial"/>
          <w:sz w:val="22"/>
          <w:szCs w:val="22"/>
        </w:rPr>
        <w:t xml:space="preserve">from </w:t>
      </w:r>
      <w:r w:rsidR="00F31B83" w:rsidRPr="00023E2C">
        <w:rPr>
          <w:sz w:val="22"/>
          <w:szCs w:val="22"/>
        </w:rPr>
        <w:t>CBA/J</w:t>
      </w:r>
      <w:r w:rsidR="00E935C2" w:rsidRPr="00023E2C">
        <w:rPr>
          <w:sz w:val="22"/>
          <w:szCs w:val="22"/>
        </w:rPr>
        <w:t xml:space="preserve"> mice and </w:t>
      </w:r>
      <w:r w:rsidR="00D016DE" w:rsidRPr="00023E2C">
        <w:rPr>
          <w:sz w:val="22"/>
          <w:szCs w:val="22"/>
        </w:rPr>
        <w:t xml:space="preserve">perfused, decalcified, and dehydrated. </w:t>
      </w:r>
      <w:r w:rsidR="00A63508" w:rsidRPr="00023E2C">
        <w:rPr>
          <w:sz w:val="22"/>
          <w:szCs w:val="22"/>
        </w:rPr>
        <w:t xml:space="preserve">Pre-chilled OCT cochlear molds were cryosectioned to 12 </w:t>
      </w:r>
      <w:r w:rsidR="00A63508" w:rsidRPr="00023E2C">
        <w:rPr>
          <w:rFonts w:eastAsia="Times New Roman" w:cs="Arial"/>
          <w:bCs/>
          <w:color w:val="222222"/>
          <w:sz w:val="22"/>
          <w:szCs w:val="22"/>
        </w:rPr>
        <w:t xml:space="preserve">μm thickness, and </w:t>
      </w:r>
      <w:r w:rsidR="00AB003C" w:rsidRPr="00023E2C">
        <w:rPr>
          <w:rFonts w:eastAsia="Times New Roman" w:cs="Arial"/>
          <w:bCs/>
          <w:color w:val="222222"/>
          <w:sz w:val="22"/>
          <w:szCs w:val="22"/>
        </w:rPr>
        <w:t xml:space="preserve">smFISH was performed using an </w:t>
      </w:r>
      <w:r w:rsidR="00AB003C" w:rsidRPr="00023E2C">
        <w:rPr>
          <w:sz w:val="22"/>
          <w:szCs w:val="22"/>
        </w:rPr>
        <w:t>enhanced RNAscope® probe hybridization design</w:t>
      </w:r>
      <w:r w:rsidR="000A15E9" w:rsidRPr="00023E2C">
        <w:rPr>
          <w:sz w:val="22"/>
          <w:szCs w:val="22"/>
        </w:rPr>
        <w:t xml:space="preserve"> for the </w:t>
      </w:r>
      <w:r w:rsidR="000A15E9" w:rsidRPr="00023E2C">
        <w:rPr>
          <w:rFonts w:eastAsia="Times New Roman" w:cs="Arial"/>
          <w:color w:val="222222"/>
          <w:sz w:val="22"/>
          <w:szCs w:val="22"/>
          <w:shd w:val="clear" w:color="auto" w:fill="FFFFFF"/>
        </w:rPr>
        <w:t>α</w:t>
      </w:r>
      <w:r w:rsidR="000A15E9" w:rsidRPr="00023E2C">
        <w:rPr>
          <w:rFonts w:eastAsia="Times New Roman" w:cs="Times New Roman"/>
          <w:sz w:val="22"/>
          <w:szCs w:val="22"/>
        </w:rPr>
        <w:t>1H</w:t>
      </w:r>
      <w:r w:rsidR="000A15E9" w:rsidRPr="00023E2C">
        <w:rPr>
          <w:sz w:val="22"/>
          <w:szCs w:val="22"/>
        </w:rPr>
        <w:t xml:space="preserve"> subunit of the voltage-dependent, T-type calcium channel (</w:t>
      </w:r>
      <w:r w:rsidR="000A15E9" w:rsidRPr="00023E2C">
        <w:rPr>
          <w:i/>
          <w:sz w:val="22"/>
          <w:szCs w:val="22"/>
        </w:rPr>
        <w:t>Cav 3.2</w:t>
      </w:r>
      <w:r w:rsidR="000A15E9" w:rsidRPr="00023E2C">
        <w:rPr>
          <w:sz w:val="22"/>
          <w:szCs w:val="22"/>
        </w:rPr>
        <w:t xml:space="preserve">). </w:t>
      </w:r>
      <w:r w:rsidR="00131772" w:rsidRPr="00023E2C">
        <w:rPr>
          <w:sz w:val="22"/>
          <w:szCs w:val="22"/>
        </w:rPr>
        <w:t xml:space="preserve">Following </w:t>
      </w:r>
      <w:r w:rsidR="004E0FCA" w:rsidRPr="00023E2C">
        <w:rPr>
          <w:sz w:val="22"/>
          <w:szCs w:val="22"/>
        </w:rPr>
        <w:t xml:space="preserve">high-resolution confocal microscopy, we tailored an ImageJ-based transcript analysis pipeline for </w:t>
      </w:r>
      <w:r w:rsidR="00F05C33" w:rsidRPr="00023E2C">
        <w:rPr>
          <w:sz w:val="22"/>
          <w:szCs w:val="22"/>
        </w:rPr>
        <w:t xml:space="preserve">2D </w:t>
      </w:r>
      <w:r w:rsidR="004E0FCA" w:rsidRPr="00023E2C">
        <w:rPr>
          <w:sz w:val="22"/>
          <w:szCs w:val="22"/>
        </w:rPr>
        <w:t>manual segmentation of spiral ganglion neuron (SGN) immunohistochemistry</w:t>
      </w:r>
      <w:r w:rsidR="003B010E" w:rsidRPr="00023E2C">
        <w:rPr>
          <w:sz w:val="22"/>
          <w:szCs w:val="22"/>
        </w:rPr>
        <w:t xml:space="preserve"> in tandem to 3D quantification of </w:t>
      </w:r>
      <w:r w:rsidR="00C972E6" w:rsidRPr="00023E2C">
        <w:rPr>
          <w:i/>
          <w:sz w:val="22"/>
          <w:szCs w:val="22"/>
        </w:rPr>
        <w:t xml:space="preserve">Cav 3.2 </w:t>
      </w:r>
      <w:r w:rsidR="00181AAC" w:rsidRPr="00023E2C">
        <w:rPr>
          <w:sz w:val="22"/>
          <w:szCs w:val="22"/>
        </w:rPr>
        <w:t>mRNA transcripts post-</w:t>
      </w:r>
      <w:r w:rsidR="003B2C55" w:rsidRPr="00023E2C">
        <w:rPr>
          <w:sz w:val="22"/>
          <w:szCs w:val="22"/>
        </w:rPr>
        <w:t>bac</w:t>
      </w:r>
      <w:r w:rsidR="00A028D9" w:rsidRPr="00023E2C">
        <w:rPr>
          <w:sz w:val="22"/>
          <w:szCs w:val="22"/>
        </w:rPr>
        <w:t>kground arti</w:t>
      </w:r>
      <w:r w:rsidR="001F365B" w:rsidRPr="00023E2C">
        <w:rPr>
          <w:sz w:val="22"/>
          <w:szCs w:val="22"/>
        </w:rPr>
        <w:t xml:space="preserve">fact removal in image z-scans. </w:t>
      </w:r>
    </w:p>
    <w:p w14:paraId="31365E59" w14:textId="77777777" w:rsidR="00F05C33" w:rsidRPr="00023E2C" w:rsidRDefault="00F05C33" w:rsidP="004E0FCA">
      <w:pPr>
        <w:rPr>
          <w:sz w:val="22"/>
          <w:szCs w:val="22"/>
        </w:rPr>
      </w:pPr>
    </w:p>
    <w:p w14:paraId="2EDD73DC" w14:textId="65B17341" w:rsidR="004E0FCA" w:rsidRPr="00023E2C" w:rsidRDefault="00F05C33" w:rsidP="004E0FCA">
      <w:pPr>
        <w:rPr>
          <w:sz w:val="22"/>
          <w:szCs w:val="22"/>
        </w:rPr>
      </w:pPr>
      <w:r w:rsidRPr="00023E2C">
        <w:rPr>
          <w:b/>
          <w:sz w:val="22"/>
          <w:szCs w:val="22"/>
        </w:rPr>
        <w:t>Results:</w:t>
      </w:r>
      <w:r w:rsidRPr="00023E2C">
        <w:rPr>
          <w:sz w:val="22"/>
          <w:szCs w:val="22"/>
        </w:rPr>
        <w:t xml:space="preserve"> </w:t>
      </w:r>
      <w:r w:rsidR="004469D5" w:rsidRPr="00023E2C">
        <w:rPr>
          <w:sz w:val="22"/>
          <w:szCs w:val="22"/>
        </w:rPr>
        <w:t xml:space="preserve">Our protocol </w:t>
      </w:r>
      <w:r w:rsidR="004E0FCA" w:rsidRPr="00023E2C">
        <w:rPr>
          <w:sz w:val="22"/>
          <w:szCs w:val="22"/>
        </w:rPr>
        <w:t xml:space="preserve">not only </w:t>
      </w:r>
      <w:r w:rsidR="007C23B8" w:rsidRPr="00023E2C">
        <w:rPr>
          <w:sz w:val="22"/>
          <w:szCs w:val="22"/>
        </w:rPr>
        <w:t xml:space="preserve">allowed us to </w:t>
      </w:r>
      <w:r w:rsidR="004E0FCA" w:rsidRPr="00023E2C">
        <w:rPr>
          <w:sz w:val="22"/>
          <w:szCs w:val="22"/>
        </w:rPr>
        <w:t xml:space="preserve">process and quantify individual </w:t>
      </w:r>
      <w:r w:rsidRPr="00023E2C">
        <w:rPr>
          <w:i/>
          <w:sz w:val="22"/>
          <w:szCs w:val="22"/>
        </w:rPr>
        <w:t xml:space="preserve">Cav 3.2 </w:t>
      </w:r>
      <w:r w:rsidR="004E0FCA" w:rsidRPr="00023E2C">
        <w:rPr>
          <w:sz w:val="22"/>
          <w:szCs w:val="22"/>
        </w:rPr>
        <w:t xml:space="preserve">mRNA transcripts in 3D but also ascribe these transcripts to </w:t>
      </w:r>
      <w:r w:rsidR="004469D5" w:rsidRPr="00023E2C">
        <w:rPr>
          <w:sz w:val="22"/>
          <w:szCs w:val="22"/>
        </w:rPr>
        <w:t xml:space="preserve">the nuclei and cytoplasms of </w:t>
      </w:r>
      <w:r w:rsidR="004E0FCA" w:rsidRPr="00023E2C">
        <w:rPr>
          <w:sz w:val="22"/>
          <w:szCs w:val="22"/>
        </w:rPr>
        <w:t xml:space="preserve">specific SGNs and the inner and outer hair cells of the organ of Corti (OC), the key morphological structures of the auditory system. </w:t>
      </w:r>
    </w:p>
    <w:p w14:paraId="0F3E0AA2" w14:textId="77777777" w:rsidR="004469D5" w:rsidRPr="00023E2C" w:rsidRDefault="004469D5" w:rsidP="004E0FCA">
      <w:pPr>
        <w:rPr>
          <w:sz w:val="22"/>
          <w:szCs w:val="22"/>
        </w:rPr>
      </w:pPr>
    </w:p>
    <w:p w14:paraId="5A2A9D4D" w14:textId="16ACDD52" w:rsidR="004469D5" w:rsidRPr="00023E2C" w:rsidRDefault="004469D5" w:rsidP="004E0FCA">
      <w:pPr>
        <w:rPr>
          <w:sz w:val="22"/>
          <w:szCs w:val="22"/>
        </w:rPr>
      </w:pPr>
      <w:r w:rsidRPr="00023E2C">
        <w:rPr>
          <w:b/>
          <w:sz w:val="22"/>
          <w:szCs w:val="22"/>
        </w:rPr>
        <w:t>Conclusion</w:t>
      </w:r>
      <w:r w:rsidR="00D22208" w:rsidRPr="00023E2C">
        <w:rPr>
          <w:b/>
          <w:sz w:val="22"/>
          <w:szCs w:val="22"/>
        </w:rPr>
        <w:t>s</w:t>
      </w:r>
      <w:r w:rsidRPr="00023E2C">
        <w:rPr>
          <w:b/>
          <w:sz w:val="22"/>
          <w:szCs w:val="22"/>
        </w:rPr>
        <w:t>:</w:t>
      </w:r>
      <w:r w:rsidRPr="00023E2C">
        <w:rPr>
          <w:sz w:val="22"/>
          <w:szCs w:val="22"/>
        </w:rPr>
        <w:t xml:space="preserve"> </w:t>
      </w:r>
      <w:r w:rsidR="007C23B8" w:rsidRPr="00023E2C">
        <w:rPr>
          <w:sz w:val="22"/>
          <w:szCs w:val="22"/>
        </w:rPr>
        <w:t>We successfully dem</w:t>
      </w:r>
      <w:r w:rsidR="00D22208" w:rsidRPr="00023E2C">
        <w:rPr>
          <w:sz w:val="22"/>
          <w:szCs w:val="22"/>
        </w:rPr>
        <w:t>onstrated and developed a quantitative image analysis protocol</w:t>
      </w:r>
      <w:r w:rsidR="007C23B8" w:rsidRPr="00023E2C">
        <w:rPr>
          <w:sz w:val="22"/>
          <w:szCs w:val="22"/>
        </w:rPr>
        <w:t xml:space="preserve"> for</w:t>
      </w:r>
      <w:r w:rsidR="002C285E" w:rsidRPr="00023E2C">
        <w:rPr>
          <w:sz w:val="22"/>
          <w:szCs w:val="22"/>
        </w:rPr>
        <w:t xml:space="preserve"> smFISH </w:t>
      </w:r>
      <w:r w:rsidR="00D22208" w:rsidRPr="00023E2C">
        <w:rPr>
          <w:sz w:val="22"/>
          <w:szCs w:val="22"/>
        </w:rPr>
        <w:t>of</w:t>
      </w:r>
      <w:r w:rsidR="00063A65" w:rsidRPr="00023E2C">
        <w:rPr>
          <w:sz w:val="22"/>
          <w:szCs w:val="22"/>
        </w:rPr>
        <w:t xml:space="preserve"> </w:t>
      </w:r>
      <w:r w:rsidR="007F5182" w:rsidRPr="00023E2C">
        <w:rPr>
          <w:sz w:val="22"/>
          <w:szCs w:val="22"/>
        </w:rPr>
        <w:t xml:space="preserve">the </w:t>
      </w:r>
      <w:r w:rsidR="00A00BFA" w:rsidRPr="00023E2C">
        <w:rPr>
          <w:sz w:val="22"/>
          <w:szCs w:val="22"/>
        </w:rPr>
        <w:t xml:space="preserve">auditory system via </w:t>
      </w:r>
      <w:r w:rsidR="006E05BD" w:rsidRPr="00023E2C">
        <w:rPr>
          <w:sz w:val="22"/>
          <w:szCs w:val="22"/>
        </w:rPr>
        <w:t xml:space="preserve">a </w:t>
      </w:r>
      <w:r w:rsidR="006971CA" w:rsidRPr="00023E2C">
        <w:rPr>
          <w:sz w:val="22"/>
          <w:szCs w:val="22"/>
        </w:rPr>
        <w:t xml:space="preserve">freely available </w:t>
      </w:r>
      <w:r w:rsidR="00C43FBF" w:rsidRPr="00023E2C">
        <w:rPr>
          <w:sz w:val="22"/>
          <w:szCs w:val="22"/>
        </w:rPr>
        <w:t>transcript analysis pipeline</w:t>
      </w:r>
      <w:r w:rsidR="00A00BFA" w:rsidRPr="00023E2C">
        <w:rPr>
          <w:sz w:val="22"/>
          <w:szCs w:val="22"/>
        </w:rPr>
        <w:t xml:space="preserve">. </w:t>
      </w:r>
      <w:r w:rsidR="00E27705" w:rsidRPr="00023E2C">
        <w:rPr>
          <w:sz w:val="22"/>
          <w:szCs w:val="22"/>
        </w:rPr>
        <w:t xml:space="preserve"> </w:t>
      </w:r>
    </w:p>
    <w:p w14:paraId="40C66B59" w14:textId="2C9FF877" w:rsidR="00D016DE" w:rsidRPr="00023E2C" w:rsidRDefault="00D016DE" w:rsidP="00073CED">
      <w:pPr>
        <w:rPr>
          <w:sz w:val="22"/>
          <w:szCs w:val="22"/>
        </w:rPr>
      </w:pPr>
    </w:p>
    <w:p w14:paraId="04859C67" w14:textId="77777777" w:rsidR="00D016DE" w:rsidRPr="00023E2C" w:rsidRDefault="00D016DE" w:rsidP="00073CED">
      <w:pPr>
        <w:rPr>
          <w:sz w:val="22"/>
          <w:szCs w:val="22"/>
        </w:rPr>
      </w:pPr>
    </w:p>
    <w:p w14:paraId="2774A720" w14:textId="77777777" w:rsidR="008940D3" w:rsidRPr="00023E2C" w:rsidRDefault="008940D3" w:rsidP="00073CED">
      <w:pPr>
        <w:rPr>
          <w:sz w:val="22"/>
          <w:szCs w:val="22"/>
        </w:rPr>
      </w:pPr>
    </w:p>
    <w:p w14:paraId="413C4107" w14:textId="77777777" w:rsidR="008940D3" w:rsidRPr="00023E2C" w:rsidRDefault="008940D3" w:rsidP="00073CED">
      <w:pPr>
        <w:rPr>
          <w:sz w:val="22"/>
          <w:szCs w:val="22"/>
        </w:rPr>
      </w:pPr>
    </w:p>
    <w:p w14:paraId="6A112D0E" w14:textId="7C2A680B" w:rsidR="009C60B4" w:rsidRPr="00023E2C" w:rsidRDefault="00A01575">
      <w:pPr>
        <w:rPr>
          <w:sz w:val="22"/>
          <w:szCs w:val="22"/>
        </w:rPr>
      </w:pPr>
      <w:r w:rsidRPr="00023E2C">
        <w:rPr>
          <w:sz w:val="22"/>
          <w:szCs w:val="22"/>
        </w:rPr>
        <w:t xml:space="preserve"> </w:t>
      </w:r>
    </w:p>
    <w:sectPr w:rsidR="009C60B4" w:rsidRPr="00023E2C" w:rsidSect="008F0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4648A" w14:textId="77777777" w:rsidR="007901D1" w:rsidRDefault="007901D1" w:rsidP="0032727C">
      <w:r>
        <w:separator/>
      </w:r>
    </w:p>
  </w:endnote>
  <w:endnote w:type="continuationSeparator" w:id="0">
    <w:p w14:paraId="2F81932F" w14:textId="77777777" w:rsidR="007901D1" w:rsidRDefault="007901D1" w:rsidP="00327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4E583" w14:textId="77777777" w:rsidR="007901D1" w:rsidRDefault="007901D1" w:rsidP="0032727C">
      <w:r>
        <w:separator/>
      </w:r>
    </w:p>
  </w:footnote>
  <w:footnote w:type="continuationSeparator" w:id="0">
    <w:p w14:paraId="7D840D3C" w14:textId="77777777" w:rsidR="007901D1" w:rsidRDefault="007901D1" w:rsidP="00327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269"/>
    <w:rsid w:val="0000088E"/>
    <w:rsid w:val="00001EBB"/>
    <w:rsid w:val="00006178"/>
    <w:rsid w:val="00007B2D"/>
    <w:rsid w:val="00015686"/>
    <w:rsid w:val="00020BFA"/>
    <w:rsid w:val="00022DCB"/>
    <w:rsid w:val="00023E2C"/>
    <w:rsid w:val="00026222"/>
    <w:rsid w:val="00033CC8"/>
    <w:rsid w:val="00034FDC"/>
    <w:rsid w:val="000359BE"/>
    <w:rsid w:val="0004200D"/>
    <w:rsid w:val="00063A65"/>
    <w:rsid w:val="00073CED"/>
    <w:rsid w:val="000744C9"/>
    <w:rsid w:val="00083A6A"/>
    <w:rsid w:val="0009378E"/>
    <w:rsid w:val="000A15E9"/>
    <w:rsid w:val="000A4E5A"/>
    <w:rsid w:val="000B0559"/>
    <w:rsid w:val="000D1946"/>
    <w:rsid w:val="000D1A7C"/>
    <w:rsid w:val="000F0362"/>
    <w:rsid w:val="0010463A"/>
    <w:rsid w:val="001177BA"/>
    <w:rsid w:val="001233CD"/>
    <w:rsid w:val="0012603C"/>
    <w:rsid w:val="0013093F"/>
    <w:rsid w:val="00131772"/>
    <w:rsid w:val="00140979"/>
    <w:rsid w:val="001474A4"/>
    <w:rsid w:val="001526AB"/>
    <w:rsid w:val="00155A6F"/>
    <w:rsid w:val="0016045C"/>
    <w:rsid w:val="001607AF"/>
    <w:rsid w:val="001667D5"/>
    <w:rsid w:val="001747C5"/>
    <w:rsid w:val="00181AAC"/>
    <w:rsid w:val="001842B4"/>
    <w:rsid w:val="00185028"/>
    <w:rsid w:val="0019095C"/>
    <w:rsid w:val="00190B7E"/>
    <w:rsid w:val="00196209"/>
    <w:rsid w:val="00197473"/>
    <w:rsid w:val="001A09F5"/>
    <w:rsid w:val="001A4966"/>
    <w:rsid w:val="001A61AE"/>
    <w:rsid w:val="001A7041"/>
    <w:rsid w:val="001A7C3A"/>
    <w:rsid w:val="001B0A21"/>
    <w:rsid w:val="001B29FD"/>
    <w:rsid w:val="001B2C5F"/>
    <w:rsid w:val="001B6790"/>
    <w:rsid w:val="001D0394"/>
    <w:rsid w:val="001F2C86"/>
    <w:rsid w:val="001F365B"/>
    <w:rsid w:val="001F43F6"/>
    <w:rsid w:val="00211962"/>
    <w:rsid w:val="002177CF"/>
    <w:rsid w:val="00223925"/>
    <w:rsid w:val="00230E28"/>
    <w:rsid w:val="00233FED"/>
    <w:rsid w:val="00253980"/>
    <w:rsid w:val="0025522F"/>
    <w:rsid w:val="002772F5"/>
    <w:rsid w:val="00287280"/>
    <w:rsid w:val="002B08C0"/>
    <w:rsid w:val="002C15F5"/>
    <w:rsid w:val="002C285E"/>
    <w:rsid w:val="002C5CB4"/>
    <w:rsid w:val="002C75BA"/>
    <w:rsid w:val="002D047B"/>
    <w:rsid w:val="002F4C4E"/>
    <w:rsid w:val="002F6220"/>
    <w:rsid w:val="0030677D"/>
    <w:rsid w:val="0031750A"/>
    <w:rsid w:val="0032727C"/>
    <w:rsid w:val="0032760A"/>
    <w:rsid w:val="003355CF"/>
    <w:rsid w:val="00352A8D"/>
    <w:rsid w:val="0035586C"/>
    <w:rsid w:val="00355B52"/>
    <w:rsid w:val="003610C7"/>
    <w:rsid w:val="00362AF3"/>
    <w:rsid w:val="003677F4"/>
    <w:rsid w:val="0037581F"/>
    <w:rsid w:val="00391C01"/>
    <w:rsid w:val="0039296A"/>
    <w:rsid w:val="0039436C"/>
    <w:rsid w:val="003A64ED"/>
    <w:rsid w:val="003B010E"/>
    <w:rsid w:val="003B2C55"/>
    <w:rsid w:val="003B52AA"/>
    <w:rsid w:val="003C7002"/>
    <w:rsid w:val="003C794A"/>
    <w:rsid w:val="003D30A2"/>
    <w:rsid w:val="003D43E3"/>
    <w:rsid w:val="003D4961"/>
    <w:rsid w:val="003E1845"/>
    <w:rsid w:val="003E29C2"/>
    <w:rsid w:val="003E4360"/>
    <w:rsid w:val="003F4EB8"/>
    <w:rsid w:val="003F51B5"/>
    <w:rsid w:val="00405C62"/>
    <w:rsid w:val="0042174F"/>
    <w:rsid w:val="00422469"/>
    <w:rsid w:val="00424C45"/>
    <w:rsid w:val="00427574"/>
    <w:rsid w:val="00427A60"/>
    <w:rsid w:val="0043466A"/>
    <w:rsid w:val="00440164"/>
    <w:rsid w:val="004462D6"/>
    <w:rsid w:val="004469D5"/>
    <w:rsid w:val="004503A5"/>
    <w:rsid w:val="00462594"/>
    <w:rsid w:val="004718D0"/>
    <w:rsid w:val="004A2EC8"/>
    <w:rsid w:val="004A6FFD"/>
    <w:rsid w:val="004A707E"/>
    <w:rsid w:val="004B23A5"/>
    <w:rsid w:val="004B4173"/>
    <w:rsid w:val="004B4D72"/>
    <w:rsid w:val="004B609C"/>
    <w:rsid w:val="004B78CF"/>
    <w:rsid w:val="004B7BCC"/>
    <w:rsid w:val="004C0B38"/>
    <w:rsid w:val="004E0FCA"/>
    <w:rsid w:val="004F1497"/>
    <w:rsid w:val="004F79AF"/>
    <w:rsid w:val="00502214"/>
    <w:rsid w:val="00505E73"/>
    <w:rsid w:val="0052081A"/>
    <w:rsid w:val="00520941"/>
    <w:rsid w:val="00524DEF"/>
    <w:rsid w:val="00525F2A"/>
    <w:rsid w:val="0052683A"/>
    <w:rsid w:val="00532BF9"/>
    <w:rsid w:val="00564093"/>
    <w:rsid w:val="0057381F"/>
    <w:rsid w:val="00581582"/>
    <w:rsid w:val="00582A41"/>
    <w:rsid w:val="0058571B"/>
    <w:rsid w:val="00585B30"/>
    <w:rsid w:val="00586DB5"/>
    <w:rsid w:val="005A3308"/>
    <w:rsid w:val="005B312C"/>
    <w:rsid w:val="005C2BB3"/>
    <w:rsid w:val="005C7437"/>
    <w:rsid w:val="005C74E1"/>
    <w:rsid w:val="005C7D6C"/>
    <w:rsid w:val="005D2DA5"/>
    <w:rsid w:val="005D4402"/>
    <w:rsid w:val="005D4F81"/>
    <w:rsid w:val="005D6E1B"/>
    <w:rsid w:val="005E63E1"/>
    <w:rsid w:val="005F3939"/>
    <w:rsid w:val="005F7B6D"/>
    <w:rsid w:val="006068AA"/>
    <w:rsid w:val="006156B2"/>
    <w:rsid w:val="006235DB"/>
    <w:rsid w:val="00627D2A"/>
    <w:rsid w:val="0063106D"/>
    <w:rsid w:val="006336ED"/>
    <w:rsid w:val="00653EDC"/>
    <w:rsid w:val="00656AF1"/>
    <w:rsid w:val="00666F56"/>
    <w:rsid w:val="006754BE"/>
    <w:rsid w:val="00683926"/>
    <w:rsid w:val="00686888"/>
    <w:rsid w:val="006971CA"/>
    <w:rsid w:val="006B0673"/>
    <w:rsid w:val="006D57E5"/>
    <w:rsid w:val="006E05BD"/>
    <w:rsid w:val="006E3BD7"/>
    <w:rsid w:val="00701A7A"/>
    <w:rsid w:val="00704878"/>
    <w:rsid w:val="00705FA1"/>
    <w:rsid w:val="007131C5"/>
    <w:rsid w:val="00725AF1"/>
    <w:rsid w:val="007273AB"/>
    <w:rsid w:val="00742E4A"/>
    <w:rsid w:val="00745285"/>
    <w:rsid w:val="00745F3D"/>
    <w:rsid w:val="00755086"/>
    <w:rsid w:val="00757610"/>
    <w:rsid w:val="0077406F"/>
    <w:rsid w:val="00776C1E"/>
    <w:rsid w:val="00784B5A"/>
    <w:rsid w:val="007901D1"/>
    <w:rsid w:val="007A3492"/>
    <w:rsid w:val="007B3E62"/>
    <w:rsid w:val="007B6C57"/>
    <w:rsid w:val="007C23B8"/>
    <w:rsid w:val="007C3944"/>
    <w:rsid w:val="007C67F2"/>
    <w:rsid w:val="007D1F82"/>
    <w:rsid w:val="007D3AD8"/>
    <w:rsid w:val="007E2BBF"/>
    <w:rsid w:val="007E55DB"/>
    <w:rsid w:val="007F5182"/>
    <w:rsid w:val="007F65C4"/>
    <w:rsid w:val="00810DE0"/>
    <w:rsid w:val="008174C1"/>
    <w:rsid w:val="00820356"/>
    <w:rsid w:val="0082116C"/>
    <w:rsid w:val="00821A9A"/>
    <w:rsid w:val="00832137"/>
    <w:rsid w:val="00833AC8"/>
    <w:rsid w:val="00841014"/>
    <w:rsid w:val="008433B2"/>
    <w:rsid w:val="008521B3"/>
    <w:rsid w:val="008532DE"/>
    <w:rsid w:val="0087358E"/>
    <w:rsid w:val="00880F1E"/>
    <w:rsid w:val="008816DE"/>
    <w:rsid w:val="008861BF"/>
    <w:rsid w:val="0088689C"/>
    <w:rsid w:val="008940D3"/>
    <w:rsid w:val="008953E3"/>
    <w:rsid w:val="00896F79"/>
    <w:rsid w:val="008A224A"/>
    <w:rsid w:val="008A6B2F"/>
    <w:rsid w:val="008A7F63"/>
    <w:rsid w:val="008C29D7"/>
    <w:rsid w:val="008C2F74"/>
    <w:rsid w:val="008D7B1F"/>
    <w:rsid w:val="008F02AD"/>
    <w:rsid w:val="008F0675"/>
    <w:rsid w:val="008F1E1A"/>
    <w:rsid w:val="008F4843"/>
    <w:rsid w:val="008F51CD"/>
    <w:rsid w:val="00915603"/>
    <w:rsid w:val="00924435"/>
    <w:rsid w:val="0093253B"/>
    <w:rsid w:val="009327CD"/>
    <w:rsid w:val="00933131"/>
    <w:rsid w:val="00933267"/>
    <w:rsid w:val="00934FF4"/>
    <w:rsid w:val="009369FC"/>
    <w:rsid w:val="00937620"/>
    <w:rsid w:val="00937D8A"/>
    <w:rsid w:val="00945537"/>
    <w:rsid w:val="00952A95"/>
    <w:rsid w:val="00955560"/>
    <w:rsid w:val="00963F31"/>
    <w:rsid w:val="00967515"/>
    <w:rsid w:val="009804EE"/>
    <w:rsid w:val="009836BC"/>
    <w:rsid w:val="0098548D"/>
    <w:rsid w:val="0098779F"/>
    <w:rsid w:val="00990D88"/>
    <w:rsid w:val="00990F96"/>
    <w:rsid w:val="009911CB"/>
    <w:rsid w:val="00991D21"/>
    <w:rsid w:val="009A5014"/>
    <w:rsid w:val="009B3269"/>
    <w:rsid w:val="009B4498"/>
    <w:rsid w:val="009B5D1E"/>
    <w:rsid w:val="009C60B4"/>
    <w:rsid w:val="009D0D3B"/>
    <w:rsid w:val="009D48C4"/>
    <w:rsid w:val="009E390D"/>
    <w:rsid w:val="009E76FA"/>
    <w:rsid w:val="00A00BFA"/>
    <w:rsid w:val="00A01215"/>
    <w:rsid w:val="00A01575"/>
    <w:rsid w:val="00A028D9"/>
    <w:rsid w:val="00A35FE6"/>
    <w:rsid w:val="00A464D6"/>
    <w:rsid w:val="00A46940"/>
    <w:rsid w:val="00A51359"/>
    <w:rsid w:val="00A53497"/>
    <w:rsid w:val="00A552DF"/>
    <w:rsid w:val="00A63508"/>
    <w:rsid w:val="00A6590A"/>
    <w:rsid w:val="00A726E9"/>
    <w:rsid w:val="00A85239"/>
    <w:rsid w:val="00A85671"/>
    <w:rsid w:val="00AA483C"/>
    <w:rsid w:val="00AB003C"/>
    <w:rsid w:val="00AB2A16"/>
    <w:rsid w:val="00AB2E67"/>
    <w:rsid w:val="00AC14F8"/>
    <w:rsid w:val="00AF73A7"/>
    <w:rsid w:val="00B06532"/>
    <w:rsid w:val="00B07F3E"/>
    <w:rsid w:val="00B11465"/>
    <w:rsid w:val="00B14DAB"/>
    <w:rsid w:val="00B17EA2"/>
    <w:rsid w:val="00B20DF0"/>
    <w:rsid w:val="00B234D7"/>
    <w:rsid w:val="00B30D43"/>
    <w:rsid w:val="00B47D71"/>
    <w:rsid w:val="00B518F5"/>
    <w:rsid w:val="00B62088"/>
    <w:rsid w:val="00B97E08"/>
    <w:rsid w:val="00BA0350"/>
    <w:rsid w:val="00BA1E30"/>
    <w:rsid w:val="00BA319E"/>
    <w:rsid w:val="00BA5880"/>
    <w:rsid w:val="00BB0070"/>
    <w:rsid w:val="00BC02E6"/>
    <w:rsid w:val="00BC4DB9"/>
    <w:rsid w:val="00BD4FDD"/>
    <w:rsid w:val="00BE24C5"/>
    <w:rsid w:val="00BF6168"/>
    <w:rsid w:val="00C00D73"/>
    <w:rsid w:val="00C0781F"/>
    <w:rsid w:val="00C109D2"/>
    <w:rsid w:val="00C12371"/>
    <w:rsid w:val="00C25F38"/>
    <w:rsid w:val="00C37F3B"/>
    <w:rsid w:val="00C43FBF"/>
    <w:rsid w:val="00C52C9A"/>
    <w:rsid w:val="00C54204"/>
    <w:rsid w:val="00C76819"/>
    <w:rsid w:val="00C7717A"/>
    <w:rsid w:val="00C80EB5"/>
    <w:rsid w:val="00C87CF8"/>
    <w:rsid w:val="00C972E6"/>
    <w:rsid w:val="00CA0E1C"/>
    <w:rsid w:val="00CA23E9"/>
    <w:rsid w:val="00CB3C84"/>
    <w:rsid w:val="00CB69A9"/>
    <w:rsid w:val="00CC2983"/>
    <w:rsid w:val="00CD7032"/>
    <w:rsid w:val="00CE4AF8"/>
    <w:rsid w:val="00CE5953"/>
    <w:rsid w:val="00D016DE"/>
    <w:rsid w:val="00D22208"/>
    <w:rsid w:val="00D236AE"/>
    <w:rsid w:val="00D45CB1"/>
    <w:rsid w:val="00D63503"/>
    <w:rsid w:val="00D64B98"/>
    <w:rsid w:val="00D70675"/>
    <w:rsid w:val="00D70F84"/>
    <w:rsid w:val="00D776C6"/>
    <w:rsid w:val="00D821C9"/>
    <w:rsid w:val="00D87EFE"/>
    <w:rsid w:val="00D912B4"/>
    <w:rsid w:val="00D96175"/>
    <w:rsid w:val="00DA1590"/>
    <w:rsid w:val="00DC1BA8"/>
    <w:rsid w:val="00DD1C5F"/>
    <w:rsid w:val="00DD3F04"/>
    <w:rsid w:val="00DF2619"/>
    <w:rsid w:val="00DF591E"/>
    <w:rsid w:val="00E17DF1"/>
    <w:rsid w:val="00E24C94"/>
    <w:rsid w:val="00E27705"/>
    <w:rsid w:val="00E4579D"/>
    <w:rsid w:val="00E4722B"/>
    <w:rsid w:val="00E47AFE"/>
    <w:rsid w:val="00E52B13"/>
    <w:rsid w:val="00E5454C"/>
    <w:rsid w:val="00E70681"/>
    <w:rsid w:val="00E72D94"/>
    <w:rsid w:val="00E77DAA"/>
    <w:rsid w:val="00E935C2"/>
    <w:rsid w:val="00E946F2"/>
    <w:rsid w:val="00E966A8"/>
    <w:rsid w:val="00EA0B81"/>
    <w:rsid w:val="00EB2BCC"/>
    <w:rsid w:val="00EB2CE3"/>
    <w:rsid w:val="00EC4A92"/>
    <w:rsid w:val="00ED51D5"/>
    <w:rsid w:val="00EE4100"/>
    <w:rsid w:val="00EF50B5"/>
    <w:rsid w:val="00EF794E"/>
    <w:rsid w:val="00F05C33"/>
    <w:rsid w:val="00F06FD2"/>
    <w:rsid w:val="00F20096"/>
    <w:rsid w:val="00F25817"/>
    <w:rsid w:val="00F31B83"/>
    <w:rsid w:val="00F33315"/>
    <w:rsid w:val="00F35709"/>
    <w:rsid w:val="00F45E55"/>
    <w:rsid w:val="00F47DB9"/>
    <w:rsid w:val="00F51969"/>
    <w:rsid w:val="00F5797F"/>
    <w:rsid w:val="00F645C8"/>
    <w:rsid w:val="00F66A27"/>
    <w:rsid w:val="00F748A0"/>
    <w:rsid w:val="00F75CE2"/>
    <w:rsid w:val="00FA4BAA"/>
    <w:rsid w:val="00FA7A29"/>
    <w:rsid w:val="00FA7E37"/>
    <w:rsid w:val="00FB42C7"/>
    <w:rsid w:val="00FB7654"/>
    <w:rsid w:val="00FC06B6"/>
    <w:rsid w:val="00FC18EA"/>
    <w:rsid w:val="00FC2958"/>
    <w:rsid w:val="00FC320C"/>
    <w:rsid w:val="00FC64D7"/>
    <w:rsid w:val="00FD3B25"/>
    <w:rsid w:val="00FD572D"/>
    <w:rsid w:val="00FE3C38"/>
    <w:rsid w:val="00FF5261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A70D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2F7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27C"/>
  </w:style>
  <w:style w:type="paragraph" w:styleId="Footer">
    <w:name w:val="footer"/>
    <w:basedOn w:val="Normal"/>
    <w:link w:val="FooterChar"/>
    <w:uiPriority w:val="99"/>
    <w:unhideWhenUsed/>
    <w:rsid w:val="00327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2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2F7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27C"/>
  </w:style>
  <w:style w:type="paragraph" w:styleId="Footer">
    <w:name w:val="footer"/>
    <w:basedOn w:val="Normal"/>
    <w:link w:val="FooterChar"/>
    <w:uiPriority w:val="99"/>
    <w:unhideWhenUsed/>
    <w:rsid w:val="00327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elson@neomed.edu)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67F1D38-26EB-4031-8040-5FBB7C1A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Nelson</dc:creator>
  <cp:lastModifiedBy>Binnie</cp:lastModifiedBy>
  <cp:revision>2</cp:revision>
  <dcterms:created xsi:type="dcterms:W3CDTF">2017-08-31T18:41:00Z</dcterms:created>
  <dcterms:modified xsi:type="dcterms:W3CDTF">2017-08-31T18:41:00Z</dcterms:modified>
</cp:coreProperties>
</file>