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4095E" w14:textId="6CE2811A" w:rsidR="00FD717F" w:rsidRDefault="00F04E81" w:rsidP="00202007">
      <w:pPr>
        <w:rPr>
          <w:rFonts w:ascii="Times" w:hAnsi="Times"/>
        </w:rPr>
      </w:pPr>
      <w:r w:rsidRPr="00FD717F">
        <w:rPr>
          <w:rFonts w:ascii="Times" w:hAnsi="Times"/>
          <w:b/>
        </w:rPr>
        <w:t>Title:</w:t>
      </w:r>
      <w:r w:rsidRPr="00FD717F">
        <w:rPr>
          <w:rFonts w:ascii="Times" w:hAnsi="Times"/>
        </w:rPr>
        <w:t xml:space="preserve"> </w:t>
      </w:r>
      <w:r w:rsidR="00FD717F" w:rsidRPr="00FD717F">
        <w:rPr>
          <w:rFonts w:ascii="Times" w:hAnsi="Times"/>
        </w:rPr>
        <w:t xml:space="preserve">Ethnic and Racial Differences in Prevalence of Meibomian Gland Dysfunction within the </w:t>
      </w:r>
      <w:r w:rsidR="00431820">
        <w:rPr>
          <w:rFonts w:ascii="Times" w:hAnsi="Times"/>
        </w:rPr>
        <w:t>Older</w:t>
      </w:r>
      <w:r w:rsidR="00FD717F" w:rsidRPr="00FD717F">
        <w:rPr>
          <w:rFonts w:ascii="Times" w:hAnsi="Times"/>
        </w:rPr>
        <w:t xml:space="preserve"> Population</w:t>
      </w:r>
    </w:p>
    <w:p w14:paraId="019A7981" w14:textId="77777777" w:rsidR="00CD24BB" w:rsidRPr="00FD717F" w:rsidRDefault="00CD24BB" w:rsidP="00202007">
      <w:pPr>
        <w:rPr>
          <w:rFonts w:ascii="Times" w:hAnsi="Times"/>
          <w:b/>
        </w:rPr>
      </w:pPr>
    </w:p>
    <w:p w14:paraId="5E366891" w14:textId="0CC8E47D" w:rsidR="00F04E81" w:rsidRPr="00FD717F" w:rsidRDefault="00FD717F" w:rsidP="00202007">
      <w:pPr>
        <w:outlineLvl w:val="0"/>
        <w:rPr>
          <w:rFonts w:ascii="Times" w:hAnsi="Times"/>
        </w:rPr>
      </w:pPr>
      <w:r>
        <w:rPr>
          <w:rFonts w:ascii="Times" w:hAnsi="Times"/>
          <w:b/>
        </w:rPr>
        <w:t xml:space="preserve">Authors: </w:t>
      </w:r>
      <w:r w:rsidRPr="00FD717F">
        <w:rPr>
          <w:rFonts w:ascii="Times" w:hAnsi="Times"/>
        </w:rPr>
        <w:t xml:space="preserve">S. P. </w:t>
      </w:r>
      <w:bookmarkStart w:id="0" w:name="_GoBack"/>
      <w:r w:rsidRPr="00FD717F">
        <w:rPr>
          <w:rFonts w:ascii="Times" w:hAnsi="Times"/>
        </w:rPr>
        <w:t>Yalamanchili</w:t>
      </w:r>
      <w:bookmarkEnd w:id="0"/>
      <w:r w:rsidRPr="00FD717F">
        <w:rPr>
          <w:rFonts w:ascii="Times" w:hAnsi="Times"/>
          <w:vertAlign w:val="superscript"/>
        </w:rPr>
        <w:t>1</w:t>
      </w:r>
      <w:r w:rsidRPr="00FD717F">
        <w:rPr>
          <w:rFonts w:ascii="Times" w:hAnsi="Times"/>
        </w:rPr>
        <w:t xml:space="preserve">, </w:t>
      </w:r>
      <w:r w:rsidR="00711089" w:rsidRPr="00FD717F">
        <w:rPr>
          <w:rFonts w:ascii="Times" w:hAnsi="Times"/>
        </w:rPr>
        <w:t>J. Donaldson</w:t>
      </w:r>
      <w:r w:rsidR="00D00A78">
        <w:rPr>
          <w:rFonts w:ascii="Times" w:hAnsi="Times"/>
        </w:rPr>
        <w:t>, MD</w:t>
      </w:r>
      <w:r w:rsidR="00330209">
        <w:rPr>
          <w:rFonts w:ascii="Times" w:hAnsi="Times"/>
          <w:vertAlign w:val="superscript"/>
        </w:rPr>
        <w:t>2</w:t>
      </w:r>
      <w:r w:rsidR="00330209">
        <w:rPr>
          <w:rFonts w:ascii="Times" w:hAnsi="Times"/>
        </w:rPr>
        <w:t>, M. F. Ward</w:t>
      </w:r>
      <w:r w:rsidR="00C410C4">
        <w:rPr>
          <w:rFonts w:ascii="Times" w:hAnsi="Times"/>
        </w:rPr>
        <w:t xml:space="preserve"> II</w:t>
      </w:r>
      <w:r w:rsidR="00D00A78">
        <w:rPr>
          <w:rFonts w:ascii="Times" w:hAnsi="Times"/>
        </w:rPr>
        <w:t>, DO</w:t>
      </w:r>
      <w:r w:rsidR="002B07C7">
        <w:rPr>
          <w:rFonts w:ascii="Times" w:hAnsi="Times"/>
          <w:vertAlign w:val="superscript"/>
        </w:rPr>
        <w:t>2</w:t>
      </w:r>
      <w:r w:rsidR="00C410C4">
        <w:rPr>
          <w:rFonts w:ascii="Times" w:hAnsi="Times"/>
        </w:rPr>
        <w:t>,</w:t>
      </w:r>
      <w:r w:rsidR="00330209">
        <w:rPr>
          <w:rFonts w:ascii="Times" w:hAnsi="Times"/>
        </w:rPr>
        <w:t xml:space="preserve"> R</w:t>
      </w:r>
      <w:r w:rsidRPr="00FD717F">
        <w:rPr>
          <w:rFonts w:ascii="Times" w:hAnsi="Times"/>
        </w:rPr>
        <w:t>. Davis</w:t>
      </w:r>
      <w:r w:rsidR="00D00A78">
        <w:rPr>
          <w:rFonts w:ascii="Times" w:hAnsi="Times"/>
        </w:rPr>
        <w:t>, MD</w:t>
      </w:r>
      <w:r w:rsidR="002B07C7">
        <w:rPr>
          <w:rFonts w:ascii="Times" w:hAnsi="Times"/>
          <w:vertAlign w:val="superscript"/>
        </w:rPr>
        <w:t>2</w:t>
      </w:r>
    </w:p>
    <w:p w14:paraId="1E33EB49" w14:textId="77777777" w:rsidR="00CD24BB" w:rsidRDefault="00CD24BB" w:rsidP="00202007">
      <w:pPr>
        <w:rPr>
          <w:rFonts w:ascii="Times" w:hAnsi="Times"/>
          <w:b/>
        </w:rPr>
      </w:pPr>
    </w:p>
    <w:p w14:paraId="4793A271" w14:textId="18A259EC" w:rsidR="00FD717F" w:rsidRDefault="00FD717F" w:rsidP="00202007">
      <w:pPr>
        <w:outlineLvl w:val="0"/>
        <w:rPr>
          <w:rFonts w:ascii="Times" w:hAnsi="Times"/>
        </w:rPr>
      </w:pPr>
      <w:r w:rsidRPr="00FD717F">
        <w:rPr>
          <w:rFonts w:ascii="Times" w:hAnsi="Times"/>
          <w:b/>
        </w:rPr>
        <w:t>Institutions:</w:t>
      </w:r>
    </w:p>
    <w:p w14:paraId="27608130" w14:textId="101C61C6" w:rsidR="00E872BA" w:rsidRDefault="00E872BA" w:rsidP="00202007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Northeast Ohio Medical University, Rootstown, OH, United States</w:t>
      </w:r>
    </w:p>
    <w:p w14:paraId="4D9D1678" w14:textId="1B5D5A90" w:rsidR="002B07C7" w:rsidRPr="000A6E95" w:rsidRDefault="005C60B4" w:rsidP="00202007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Department of Ophthalmology, University of North Carolina, Chapel Hill, NC, United States</w:t>
      </w:r>
    </w:p>
    <w:p w14:paraId="48D60372" w14:textId="77777777" w:rsidR="00CD24BB" w:rsidRDefault="00CD24BB" w:rsidP="00202007">
      <w:pPr>
        <w:rPr>
          <w:rFonts w:ascii="Times" w:hAnsi="Times"/>
          <w:b/>
        </w:rPr>
      </w:pPr>
    </w:p>
    <w:p w14:paraId="03363573" w14:textId="3695C994" w:rsidR="001C61A7" w:rsidRDefault="000B3DA0" w:rsidP="00202007">
      <w:pPr>
        <w:rPr>
          <w:rFonts w:ascii="Times" w:hAnsi="Times"/>
        </w:rPr>
      </w:pPr>
      <w:r w:rsidRPr="00FD717F">
        <w:rPr>
          <w:rFonts w:ascii="Times" w:hAnsi="Times"/>
          <w:b/>
        </w:rPr>
        <w:t>Background:</w:t>
      </w:r>
      <w:r w:rsidR="00951AA2">
        <w:rPr>
          <w:rFonts w:ascii="Times" w:hAnsi="Times"/>
        </w:rPr>
        <w:t xml:space="preserve"> </w:t>
      </w:r>
      <w:r w:rsidR="00EF03FA" w:rsidRPr="009732B9">
        <w:rPr>
          <w:rFonts w:ascii="Times" w:hAnsi="Times"/>
        </w:rPr>
        <w:t>Meibomian gland dysfunction</w:t>
      </w:r>
      <w:r w:rsidR="00EF03FA">
        <w:rPr>
          <w:rFonts w:ascii="Times" w:hAnsi="Times"/>
        </w:rPr>
        <w:t xml:space="preserve"> </w:t>
      </w:r>
      <w:r w:rsidR="00EF03FA" w:rsidRPr="009732B9">
        <w:rPr>
          <w:rFonts w:ascii="Times" w:hAnsi="Times"/>
        </w:rPr>
        <w:t xml:space="preserve">(MGD) </w:t>
      </w:r>
      <w:r w:rsidR="00EC20A8">
        <w:rPr>
          <w:rFonts w:ascii="Times" w:hAnsi="Times"/>
        </w:rPr>
        <w:t>is the principle cause of evaporative dry eye disease (DED)</w:t>
      </w:r>
      <w:r w:rsidR="00B80931">
        <w:rPr>
          <w:rFonts w:ascii="Times" w:hAnsi="Times"/>
        </w:rPr>
        <w:t>, and is a main cause of discomfort in older adults.</w:t>
      </w:r>
      <w:r w:rsidR="00EC20A8">
        <w:rPr>
          <w:rFonts w:ascii="Times" w:hAnsi="Times"/>
        </w:rPr>
        <w:t xml:space="preserve"> </w:t>
      </w:r>
      <w:r w:rsidR="00016811">
        <w:rPr>
          <w:rFonts w:ascii="Times" w:hAnsi="Times"/>
          <w:color w:val="000000" w:themeColor="text1"/>
        </w:rPr>
        <w:t>However,</w:t>
      </w:r>
      <w:r w:rsidR="00101992">
        <w:rPr>
          <w:rFonts w:ascii="Times" w:hAnsi="Times"/>
          <w:color w:val="000000" w:themeColor="text1"/>
        </w:rPr>
        <w:t xml:space="preserve"> little research has been done regarding the racial and ethnic differences in the prevalence of MGD, and</w:t>
      </w:r>
      <w:r w:rsidR="00016811">
        <w:rPr>
          <w:rFonts w:ascii="Times" w:hAnsi="Times"/>
          <w:color w:val="000000" w:themeColor="text1"/>
        </w:rPr>
        <w:t xml:space="preserve"> few</w:t>
      </w:r>
      <w:r w:rsidR="00016811" w:rsidRPr="001619AF">
        <w:rPr>
          <w:rFonts w:ascii="Times" w:hAnsi="Times"/>
          <w:color w:val="000000" w:themeColor="text1"/>
        </w:rPr>
        <w:t xml:space="preserve"> studies </w:t>
      </w:r>
      <w:r w:rsidR="00016811">
        <w:rPr>
          <w:rFonts w:ascii="Times" w:hAnsi="Times"/>
          <w:color w:val="000000" w:themeColor="text1"/>
        </w:rPr>
        <w:t xml:space="preserve">have </w:t>
      </w:r>
      <w:r w:rsidR="00101992">
        <w:rPr>
          <w:rFonts w:ascii="Times" w:hAnsi="Times"/>
          <w:color w:val="000000" w:themeColor="text1"/>
        </w:rPr>
        <w:t xml:space="preserve">reported </w:t>
      </w:r>
      <w:r w:rsidR="00BB3EAA">
        <w:rPr>
          <w:rFonts w:ascii="Times" w:hAnsi="Times"/>
          <w:color w:val="000000" w:themeColor="text1"/>
        </w:rPr>
        <w:t xml:space="preserve">the </w:t>
      </w:r>
      <w:r w:rsidR="00B6041F">
        <w:rPr>
          <w:rFonts w:ascii="Times" w:hAnsi="Times"/>
          <w:color w:val="000000" w:themeColor="text1"/>
        </w:rPr>
        <w:t xml:space="preserve">MGD </w:t>
      </w:r>
      <w:r w:rsidR="00985297">
        <w:rPr>
          <w:rFonts w:ascii="Times" w:hAnsi="Times"/>
          <w:color w:val="000000" w:themeColor="text1"/>
        </w:rPr>
        <w:t>prevalence rate</w:t>
      </w:r>
      <w:r w:rsidR="00D66FBA">
        <w:rPr>
          <w:rFonts w:ascii="Times" w:hAnsi="Times"/>
          <w:color w:val="000000" w:themeColor="text1"/>
        </w:rPr>
        <w:t>s</w:t>
      </w:r>
      <w:r w:rsidR="00985297">
        <w:rPr>
          <w:rFonts w:ascii="Times" w:hAnsi="Times"/>
          <w:color w:val="000000" w:themeColor="text1"/>
        </w:rPr>
        <w:t xml:space="preserve"> </w:t>
      </w:r>
      <w:r w:rsidR="00B6041F">
        <w:rPr>
          <w:rFonts w:ascii="Times" w:hAnsi="Times"/>
          <w:color w:val="000000" w:themeColor="text1"/>
        </w:rPr>
        <w:t>in older age groups</w:t>
      </w:r>
      <w:r w:rsidR="00016811">
        <w:rPr>
          <w:rFonts w:ascii="Times" w:hAnsi="Times"/>
          <w:color w:val="000000" w:themeColor="text1"/>
        </w:rPr>
        <w:t>.</w:t>
      </w:r>
      <w:r w:rsidR="00016811">
        <w:rPr>
          <w:rFonts w:ascii="Times" w:hAnsi="Times"/>
        </w:rPr>
        <w:t xml:space="preserve"> </w:t>
      </w:r>
      <w:r w:rsidR="00680229">
        <w:rPr>
          <w:rFonts w:ascii="Times" w:hAnsi="Times"/>
        </w:rPr>
        <w:t xml:space="preserve">The objective of this study is to investigate the prevalence of MGD in </w:t>
      </w:r>
      <w:r w:rsidR="00B80931">
        <w:rPr>
          <w:rFonts w:ascii="Times" w:hAnsi="Times"/>
        </w:rPr>
        <w:t xml:space="preserve">older adults </w:t>
      </w:r>
      <w:r w:rsidR="00736446">
        <w:rPr>
          <w:rFonts w:ascii="Times" w:hAnsi="Times"/>
        </w:rPr>
        <w:t>of</w:t>
      </w:r>
      <w:r w:rsidR="00B80931">
        <w:rPr>
          <w:rFonts w:ascii="Times" w:hAnsi="Times"/>
        </w:rPr>
        <w:t xml:space="preserve"> </w:t>
      </w:r>
      <w:r w:rsidR="00680229">
        <w:rPr>
          <w:rFonts w:ascii="Times" w:hAnsi="Times"/>
        </w:rPr>
        <w:t>various ethnic and racial populations</w:t>
      </w:r>
      <w:r w:rsidR="00B80931">
        <w:rPr>
          <w:rFonts w:ascii="Times" w:hAnsi="Times"/>
        </w:rPr>
        <w:t xml:space="preserve"> in a large academic healthcare network.</w:t>
      </w:r>
    </w:p>
    <w:p w14:paraId="554F0D08" w14:textId="77777777" w:rsidR="00CD24BB" w:rsidRDefault="00CD24BB" w:rsidP="00202007">
      <w:pPr>
        <w:rPr>
          <w:rFonts w:ascii="Times" w:hAnsi="Times"/>
          <w:b/>
        </w:rPr>
      </w:pPr>
    </w:p>
    <w:p w14:paraId="51AD211E" w14:textId="0A4037C8" w:rsidR="001C61A7" w:rsidRDefault="00DF1A69" w:rsidP="00202007">
      <w:pPr>
        <w:rPr>
          <w:rFonts w:ascii="Times" w:hAnsi="Times"/>
        </w:rPr>
      </w:pPr>
      <w:r>
        <w:rPr>
          <w:rFonts w:ascii="Times" w:hAnsi="Times"/>
          <w:b/>
        </w:rPr>
        <w:t>Methods</w:t>
      </w:r>
      <w:r w:rsidRPr="005822A8">
        <w:rPr>
          <w:rFonts w:ascii="Times" w:hAnsi="Times"/>
          <w:b/>
        </w:rPr>
        <w:t>:</w:t>
      </w:r>
      <w:r>
        <w:rPr>
          <w:rFonts w:ascii="Times" w:hAnsi="Times"/>
        </w:rPr>
        <w:t xml:space="preserve"> </w:t>
      </w:r>
      <w:r w:rsidR="00A1526E">
        <w:rPr>
          <w:rFonts w:ascii="Times" w:hAnsi="Times"/>
        </w:rPr>
        <w:t>In our retrospective chart review, h</w:t>
      </w:r>
      <w:r w:rsidR="00566653">
        <w:rPr>
          <w:rFonts w:ascii="Times" w:hAnsi="Times"/>
        </w:rPr>
        <w:t xml:space="preserve">ealthcare records of living patients aged 50 and older </w:t>
      </w:r>
      <w:r w:rsidR="001E6165">
        <w:rPr>
          <w:rFonts w:ascii="Times" w:hAnsi="Times"/>
        </w:rPr>
        <w:t>that</w:t>
      </w:r>
      <w:r w:rsidR="00566653">
        <w:rPr>
          <w:rFonts w:ascii="Times" w:hAnsi="Times"/>
        </w:rPr>
        <w:t xml:space="preserve"> had a clinical encounter within the UNC Ophthalmology system </w:t>
      </w:r>
      <w:r w:rsidR="006512B3">
        <w:rPr>
          <w:rFonts w:ascii="Times" w:hAnsi="Times"/>
        </w:rPr>
        <w:t>were</w:t>
      </w:r>
      <w:r w:rsidR="00566653">
        <w:rPr>
          <w:rFonts w:ascii="Times" w:hAnsi="Times"/>
        </w:rPr>
        <w:t xml:space="preserve"> obtained from</w:t>
      </w:r>
      <w:r w:rsidR="00061071">
        <w:rPr>
          <w:rFonts w:ascii="Times" w:hAnsi="Times"/>
        </w:rPr>
        <w:t xml:space="preserve"> </w:t>
      </w:r>
      <w:r w:rsidR="00566653">
        <w:rPr>
          <w:rFonts w:ascii="Times" w:hAnsi="Times"/>
        </w:rPr>
        <w:t xml:space="preserve">the </w:t>
      </w:r>
      <w:r w:rsidR="00061071">
        <w:rPr>
          <w:rFonts w:ascii="Times" w:hAnsi="Times"/>
        </w:rPr>
        <w:t xml:space="preserve">Carolina Data Warehouse for Health. </w:t>
      </w:r>
      <w:r w:rsidR="006512B3">
        <w:rPr>
          <w:rFonts w:ascii="Times" w:hAnsi="Times"/>
        </w:rPr>
        <w:t xml:space="preserve">This study encompassed patient records from </w:t>
      </w:r>
      <w:r w:rsidR="006512B3" w:rsidRPr="005822A8">
        <w:rPr>
          <w:rFonts w:ascii="Times" w:hAnsi="Times"/>
        </w:rPr>
        <w:t>April 4, 2014 to July 23, 2017.</w:t>
      </w:r>
      <w:r w:rsidR="006512B3">
        <w:rPr>
          <w:rFonts w:ascii="Times" w:hAnsi="Times"/>
        </w:rPr>
        <w:t xml:space="preserve"> </w:t>
      </w:r>
      <w:r w:rsidR="003914E9">
        <w:rPr>
          <w:rFonts w:ascii="Times" w:hAnsi="Times"/>
        </w:rPr>
        <w:t>ICD</w:t>
      </w:r>
      <w:r w:rsidR="00061071">
        <w:rPr>
          <w:rFonts w:ascii="Times" w:hAnsi="Times"/>
        </w:rPr>
        <w:t xml:space="preserve"> </w:t>
      </w:r>
      <w:r w:rsidR="00566653">
        <w:rPr>
          <w:rFonts w:ascii="Times" w:hAnsi="Times"/>
        </w:rPr>
        <w:t xml:space="preserve">and EMR </w:t>
      </w:r>
      <w:r w:rsidR="00061071">
        <w:rPr>
          <w:rFonts w:ascii="Times" w:hAnsi="Times"/>
        </w:rPr>
        <w:t xml:space="preserve">codes for MGD and MGD spectrum disorders were </w:t>
      </w:r>
      <w:r w:rsidR="00566653">
        <w:rPr>
          <w:rFonts w:ascii="Times" w:hAnsi="Times"/>
        </w:rPr>
        <w:t xml:space="preserve">used to </w:t>
      </w:r>
      <w:r w:rsidR="006512B3">
        <w:rPr>
          <w:rFonts w:ascii="Times" w:hAnsi="Times"/>
        </w:rPr>
        <w:t>obtain demographic information from this data</w:t>
      </w:r>
      <w:r w:rsidR="00061071">
        <w:rPr>
          <w:rFonts w:ascii="Times" w:hAnsi="Times"/>
        </w:rPr>
        <w:t>.</w:t>
      </w:r>
      <w:r w:rsidR="009F5F0C">
        <w:rPr>
          <w:rFonts w:ascii="Times" w:hAnsi="Times"/>
        </w:rPr>
        <w:t xml:space="preserve"> </w:t>
      </w:r>
      <w:r w:rsidR="008148F9">
        <w:rPr>
          <w:rFonts w:ascii="Times" w:hAnsi="Times"/>
        </w:rPr>
        <w:t xml:space="preserve">Subjects were categorized by sex, age, ethnicity, and race. </w:t>
      </w:r>
      <w:r w:rsidR="005822A8">
        <w:rPr>
          <w:rFonts w:ascii="Times" w:hAnsi="Times"/>
        </w:rPr>
        <w:t>Prevalence rates and 95% confidence intervals for each race and ethnicity were calculated.</w:t>
      </w:r>
    </w:p>
    <w:p w14:paraId="54B3E18B" w14:textId="77777777" w:rsidR="00CD24BB" w:rsidRDefault="00CD24BB" w:rsidP="00202007">
      <w:pPr>
        <w:rPr>
          <w:rFonts w:ascii="Times" w:hAnsi="Times"/>
          <w:b/>
        </w:rPr>
      </w:pPr>
    </w:p>
    <w:p w14:paraId="79DC5968" w14:textId="0A9B7E12" w:rsidR="001C61A7" w:rsidRDefault="006C1A98" w:rsidP="00202007">
      <w:pPr>
        <w:rPr>
          <w:rFonts w:ascii="Times" w:hAnsi="Times"/>
        </w:rPr>
      </w:pPr>
      <w:r>
        <w:rPr>
          <w:rFonts w:ascii="Times" w:hAnsi="Times"/>
          <w:b/>
        </w:rPr>
        <w:t>Results:</w:t>
      </w:r>
      <w:r w:rsidR="00544637">
        <w:rPr>
          <w:rFonts w:ascii="Times" w:hAnsi="Times"/>
        </w:rPr>
        <w:t xml:space="preserve"> </w:t>
      </w:r>
      <w:r w:rsidR="00724332">
        <w:rPr>
          <w:rFonts w:ascii="Times" w:hAnsi="Times"/>
        </w:rPr>
        <w:t>Out of 19,314</w:t>
      </w:r>
      <w:r w:rsidR="003D6B67">
        <w:rPr>
          <w:rFonts w:ascii="Times" w:hAnsi="Times"/>
        </w:rPr>
        <w:t xml:space="preserve"> </w:t>
      </w:r>
      <w:r w:rsidR="000D7998">
        <w:rPr>
          <w:rFonts w:ascii="Times" w:hAnsi="Times"/>
        </w:rPr>
        <w:t>eligible patients</w:t>
      </w:r>
      <w:r w:rsidR="003D6B67">
        <w:rPr>
          <w:rFonts w:ascii="Times" w:hAnsi="Times"/>
        </w:rPr>
        <w:t xml:space="preserve"> </w:t>
      </w:r>
      <w:r w:rsidR="00724332">
        <w:rPr>
          <w:rFonts w:ascii="Times" w:hAnsi="Times"/>
        </w:rPr>
        <w:t xml:space="preserve">who were seen at UNC Ophthalmology clinics, 2,002 </w:t>
      </w:r>
      <w:r w:rsidR="00F66FD2">
        <w:rPr>
          <w:rFonts w:ascii="Times" w:hAnsi="Times"/>
        </w:rPr>
        <w:t xml:space="preserve">patients </w:t>
      </w:r>
      <w:r w:rsidR="00724332">
        <w:rPr>
          <w:rFonts w:ascii="Times" w:hAnsi="Times"/>
        </w:rPr>
        <w:t xml:space="preserve">were diagnosed with MGD. </w:t>
      </w:r>
      <w:r w:rsidR="00544637">
        <w:rPr>
          <w:rFonts w:ascii="Times" w:hAnsi="Times"/>
        </w:rPr>
        <w:t>The highest prevalence rates of MGD were reported in Asians (10.20%; 95% CI, 7.58-13.59) and Caucasians (13.20%; 95% CI, 1</w:t>
      </w:r>
      <w:r w:rsidR="00D50442">
        <w:rPr>
          <w:rFonts w:ascii="Times" w:hAnsi="Times"/>
        </w:rPr>
        <w:t xml:space="preserve">2.60-13.83), whereas African Americans displayed the lowest prevalence </w:t>
      </w:r>
      <w:r w:rsidR="004072FB">
        <w:rPr>
          <w:rFonts w:ascii="Times" w:hAnsi="Times"/>
        </w:rPr>
        <w:t xml:space="preserve">rate </w:t>
      </w:r>
      <w:r w:rsidR="00D50442">
        <w:rPr>
          <w:rFonts w:ascii="Times" w:hAnsi="Times"/>
        </w:rPr>
        <w:t xml:space="preserve">(5.56%; 95% CI, 4.87-6.34). </w:t>
      </w:r>
      <w:r w:rsidR="00544637">
        <w:rPr>
          <w:rFonts w:ascii="Times" w:hAnsi="Times"/>
        </w:rPr>
        <w:t xml:space="preserve">With increasing decades of age, prevalence rates </w:t>
      </w:r>
      <w:r w:rsidR="0092054A">
        <w:rPr>
          <w:rFonts w:ascii="Times" w:hAnsi="Times"/>
        </w:rPr>
        <w:t xml:space="preserve">significantly </w:t>
      </w:r>
      <w:r w:rsidR="00544637">
        <w:rPr>
          <w:rFonts w:ascii="Times" w:hAnsi="Times"/>
        </w:rPr>
        <w:t>increased from 7.72% (95% CI, 7.06-8.43) in the 50-59 age group to 13.71% (95% CI, 12.33-15.24) in the 80-89 age group.</w:t>
      </w:r>
    </w:p>
    <w:p w14:paraId="13E07215" w14:textId="77777777" w:rsidR="00CD24BB" w:rsidRDefault="00CD24BB" w:rsidP="00202007">
      <w:pPr>
        <w:rPr>
          <w:rFonts w:ascii="Times" w:hAnsi="Times"/>
          <w:b/>
        </w:rPr>
      </w:pPr>
    </w:p>
    <w:p w14:paraId="0D5D8890" w14:textId="7DBF8422" w:rsidR="00D50442" w:rsidRPr="00D50442" w:rsidRDefault="00D50442" w:rsidP="00202007">
      <w:pPr>
        <w:rPr>
          <w:rFonts w:ascii="Times" w:hAnsi="Times"/>
        </w:rPr>
      </w:pPr>
      <w:r>
        <w:rPr>
          <w:rFonts w:ascii="Times" w:hAnsi="Times"/>
          <w:b/>
        </w:rPr>
        <w:t>Conclusion:</w:t>
      </w:r>
      <w:r>
        <w:rPr>
          <w:rFonts w:ascii="Times" w:hAnsi="Times"/>
        </w:rPr>
        <w:t xml:space="preserve"> </w:t>
      </w:r>
      <w:r w:rsidR="009F7D94">
        <w:rPr>
          <w:rFonts w:ascii="Times" w:hAnsi="Times"/>
        </w:rPr>
        <w:t>MGD varies in prevalence ba</w:t>
      </w:r>
      <w:r w:rsidR="009E1257">
        <w:rPr>
          <w:rFonts w:ascii="Times" w:hAnsi="Times"/>
        </w:rPr>
        <w:t xml:space="preserve">sed on </w:t>
      </w:r>
      <w:r w:rsidR="001E6165">
        <w:rPr>
          <w:rFonts w:ascii="Times" w:hAnsi="Times"/>
        </w:rPr>
        <w:t>race and ethnicity</w:t>
      </w:r>
      <w:r w:rsidR="009E1257">
        <w:rPr>
          <w:rFonts w:ascii="Times" w:hAnsi="Times"/>
        </w:rPr>
        <w:t xml:space="preserve">, while also increasing with age. </w:t>
      </w:r>
      <w:r w:rsidR="00554E64">
        <w:rPr>
          <w:rFonts w:ascii="Times" w:hAnsi="Times"/>
        </w:rPr>
        <w:t>The likelihood of developing MGD with increasing age will be a potential focus for fu</w:t>
      </w:r>
      <w:r w:rsidR="00735093">
        <w:rPr>
          <w:rFonts w:ascii="Times" w:hAnsi="Times"/>
        </w:rPr>
        <w:t xml:space="preserve">ture </w:t>
      </w:r>
      <w:r w:rsidR="00554E64">
        <w:rPr>
          <w:rFonts w:ascii="Times" w:hAnsi="Times"/>
        </w:rPr>
        <w:t xml:space="preserve">study. </w:t>
      </w:r>
      <w:r w:rsidR="001E6165">
        <w:rPr>
          <w:rFonts w:ascii="Times" w:hAnsi="Times"/>
        </w:rPr>
        <w:t>F</w:t>
      </w:r>
      <w:r w:rsidR="008B602B">
        <w:rPr>
          <w:rFonts w:ascii="Times" w:hAnsi="Times"/>
        </w:rPr>
        <w:t xml:space="preserve">urther investigation is needed to </w:t>
      </w:r>
      <w:r w:rsidR="001E6165">
        <w:rPr>
          <w:rFonts w:ascii="Times" w:hAnsi="Times"/>
        </w:rPr>
        <w:t>delineate the association between race and ethnicity and the risk of developing MGD</w:t>
      </w:r>
      <w:r w:rsidR="00C70069">
        <w:rPr>
          <w:rFonts w:ascii="Times" w:hAnsi="Times"/>
        </w:rPr>
        <w:t>.</w:t>
      </w:r>
    </w:p>
    <w:p w14:paraId="686085F7" w14:textId="77777777" w:rsidR="003568BA" w:rsidRPr="006C1A98" w:rsidRDefault="003568BA" w:rsidP="00CD24BB">
      <w:pPr>
        <w:rPr>
          <w:rFonts w:ascii="Times" w:hAnsi="Times"/>
        </w:rPr>
      </w:pPr>
    </w:p>
    <w:sectPr w:rsidR="003568BA" w:rsidRPr="006C1A98" w:rsidSect="008F1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B5315"/>
    <w:multiLevelType w:val="hybridMultilevel"/>
    <w:tmpl w:val="46DCB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DA0"/>
    <w:rsid w:val="00016811"/>
    <w:rsid w:val="0003056D"/>
    <w:rsid w:val="00036311"/>
    <w:rsid w:val="00061071"/>
    <w:rsid w:val="0007066E"/>
    <w:rsid w:val="000773F2"/>
    <w:rsid w:val="00093D06"/>
    <w:rsid w:val="0009722A"/>
    <w:rsid w:val="000A6E95"/>
    <w:rsid w:val="000B3DA0"/>
    <w:rsid w:val="000B63CC"/>
    <w:rsid w:val="000C4CEF"/>
    <w:rsid w:val="000D7998"/>
    <w:rsid w:val="00101992"/>
    <w:rsid w:val="00112D15"/>
    <w:rsid w:val="001C3D83"/>
    <w:rsid w:val="001C61A7"/>
    <w:rsid w:val="001E428C"/>
    <w:rsid w:val="001E6165"/>
    <w:rsid w:val="00202007"/>
    <w:rsid w:val="0020765F"/>
    <w:rsid w:val="0023740A"/>
    <w:rsid w:val="00280C61"/>
    <w:rsid w:val="002937A6"/>
    <w:rsid w:val="002A2A3B"/>
    <w:rsid w:val="002B07C7"/>
    <w:rsid w:val="002C6974"/>
    <w:rsid w:val="00330209"/>
    <w:rsid w:val="00354442"/>
    <w:rsid w:val="003568BA"/>
    <w:rsid w:val="00357E48"/>
    <w:rsid w:val="00370C82"/>
    <w:rsid w:val="0037784E"/>
    <w:rsid w:val="003914E9"/>
    <w:rsid w:val="003D6B67"/>
    <w:rsid w:val="003D7DF9"/>
    <w:rsid w:val="00405597"/>
    <w:rsid w:val="004072FB"/>
    <w:rsid w:val="00431820"/>
    <w:rsid w:val="00461CC9"/>
    <w:rsid w:val="004A1EFA"/>
    <w:rsid w:val="004C37FB"/>
    <w:rsid w:val="004F431A"/>
    <w:rsid w:val="00517628"/>
    <w:rsid w:val="005254F0"/>
    <w:rsid w:val="0053385D"/>
    <w:rsid w:val="00544637"/>
    <w:rsid w:val="00554E64"/>
    <w:rsid w:val="00566653"/>
    <w:rsid w:val="005822A8"/>
    <w:rsid w:val="005C60B4"/>
    <w:rsid w:val="00623E93"/>
    <w:rsid w:val="00634317"/>
    <w:rsid w:val="006512B3"/>
    <w:rsid w:val="00680229"/>
    <w:rsid w:val="006C1A98"/>
    <w:rsid w:val="006C5719"/>
    <w:rsid w:val="006F610F"/>
    <w:rsid w:val="00711089"/>
    <w:rsid w:val="00724332"/>
    <w:rsid w:val="00735093"/>
    <w:rsid w:val="00736446"/>
    <w:rsid w:val="007E42F7"/>
    <w:rsid w:val="007E4ED7"/>
    <w:rsid w:val="00807131"/>
    <w:rsid w:val="008148F9"/>
    <w:rsid w:val="00832D45"/>
    <w:rsid w:val="008B602B"/>
    <w:rsid w:val="008D0D41"/>
    <w:rsid w:val="008F19F0"/>
    <w:rsid w:val="0092054A"/>
    <w:rsid w:val="00941CE3"/>
    <w:rsid w:val="00951AA2"/>
    <w:rsid w:val="00985297"/>
    <w:rsid w:val="009E1257"/>
    <w:rsid w:val="009F5F0C"/>
    <w:rsid w:val="009F7D94"/>
    <w:rsid w:val="00A11781"/>
    <w:rsid w:val="00A1526E"/>
    <w:rsid w:val="00A264BC"/>
    <w:rsid w:val="00A3238F"/>
    <w:rsid w:val="00A368C9"/>
    <w:rsid w:val="00AC28CF"/>
    <w:rsid w:val="00AC70E0"/>
    <w:rsid w:val="00AE7AD9"/>
    <w:rsid w:val="00B21384"/>
    <w:rsid w:val="00B371F8"/>
    <w:rsid w:val="00B50583"/>
    <w:rsid w:val="00B6041F"/>
    <w:rsid w:val="00B80931"/>
    <w:rsid w:val="00BB1E25"/>
    <w:rsid w:val="00BB3EAA"/>
    <w:rsid w:val="00BF3DC3"/>
    <w:rsid w:val="00C410C4"/>
    <w:rsid w:val="00C41EDA"/>
    <w:rsid w:val="00C61F75"/>
    <w:rsid w:val="00C70069"/>
    <w:rsid w:val="00C90BE7"/>
    <w:rsid w:val="00CC6F51"/>
    <w:rsid w:val="00CD24BB"/>
    <w:rsid w:val="00CF0653"/>
    <w:rsid w:val="00D00A78"/>
    <w:rsid w:val="00D45BD1"/>
    <w:rsid w:val="00D50442"/>
    <w:rsid w:val="00D66FBA"/>
    <w:rsid w:val="00D82F9F"/>
    <w:rsid w:val="00D917A8"/>
    <w:rsid w:val="00DD1EC1"/>
    <w:rsid w:val="00DD53FE"/>
    <w:rsid w:val="00DE312B"/>
    <w:rsid w:val="00DF1A69"/>
    <w:rsid w:val="00E249C3"/>
    <w:rsid w:val="00E872BA"/>
    <w:rsid w:val="00EA7301"/>
    <w:rsid w:val="00EC20A8"/>
    <w:rsid w:val="00EF03FA"/>
    <w:rsid w:val="00F04E81"/>
    <w:rsid w:val="00F27C1F"/>
    <w:rsid w:val="00F66FD2"/>
    <w:rsid w:val="00FD46CC"/>
    <w:rsid w:val="00FD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A7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2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0C8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C82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020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2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0C8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C82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02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 Y</dc:creator>
  <cp:lastModifiedBy>Binnie</cp:lastModifiedBy>
  <cp:revision>2</cp:revision>
  <dcterms:created xsi:type="dcterms:W3CDTF">2017-08-25T20:09:00Z</dcterms:created>
  <dcterms:modified xsi:type="dcterms:W3CDTF">2017-08-25T20:09:00Z</dcterms:modified>
</cp:coreProperties>
</file>