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3B" w:rsidRPr="00AD7BA5" w:rsidRDefault="00606688" w:rsidP="00EF323B">
      <w:pPr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sz w:val="28"/>
          <w:szCs w:val="28"/>
        </w:rPr>
        <w:t>Diosmetin</w:t>
      </w:r>
      <w:proofErr w:type="spellEnd"/>
      <w:r>
        <w:rPr>
          <w:rFonts w:ascii="Arial" w:hAnsi="Arial" w:cs="Arial"/>
          <w:b/>
          <w:sz w:val="28"/>
          <w:szCs w:val="28"/>
        </w:rPr>
        <w:t>: A</w:t>
      </w:r>
      <w:r w:rsidR="00AD7BA5" w:rsidRPr="00AD7B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natural compound</w:t>
      </w:r>
      <w:r w:rsidR="00AD7BA5" w:rsidRPr="00AD7BA5">
        <w:rPr>
          <w:rFonts w:ascii="Arial" w:hAnsi="Arial" w:cs="Arial"/>
          <w:b/>
          <w:sz w:val="28"/>
          <w:szCs w:val="28"/>
        </w:rPr>
        <w:t xml:space="preserve"> </w:t>
      </w:r>
      <w:r w:rsidRPr="00AD7BA5">
        <w:rPr>
          <w:rFonts w:ascii="Arial" w:hAnsi="Arial" w:cs="Arial"/>
          <w:b/>
          <w:sz w:val="28"/>
          <w:szCs w:val="28"/>
        </w:rPr>
        <w:t xml:space="preserve">for </w:t>
      </w:r>
      <w:r>
        <w:rPr>
          <w:rFonts w:ascii="Arial" w:hAnsi="Arial" w:cs="Arial"/>
          <w:b/>
          <w:sz w:val="28"/>
          <w:szCs w:val="28"/>
        </w:rPr>
        <w:t xml:space="preserve">inhibition of </w:t>
      </w:r>
      <w:r w:rsidR="00AD7BA5" w:rsidRPr="00AD7BA5">
        <w:rPr>
          <w:rFonts w:ascii="Arial" w:hAnsi="Arial" w:cs="Arial"/>
          <w:b/>
          <w:sz w:val="28"/>
          <w:szCs w:val="28"/>
        </w:rPr>
        <w:t>prostate cancer</w:t>
      </w:r>
      <w:r w:rsidRPr="00606688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progression. </w:t>
      </w:r>
    </w:p>
    <w:p w:rsidR="00EF323B" w:rsidRDefault="00EF323B" w:rsidP="00EF323B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Ahmad Khalifa</w:t>
      </w:r>
      <w:r w:rsidR="00AD7BA5" w:rsidRPr="00B354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AD7BA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,</w:t>
      </w:r>
      <w:r w:rsidR="00AD7BA5" w:rsidRPr="00AD7BA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="00AD7BA5" w:rsidRPr="00B354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Rebecca Pakradooni</w:t>
      </w:r>
      <w:r w:rsidR="00AD7BA5" w:rsidRPr="00B354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="00AD7BA5">
        <w:rPr>
          <w:rFonts w:ascii="Arial" w:hAnsi="Arial" w:cs="Arial"/>
          <w:b/>
          <w:bCs/>
          <w:sz w:val="24"/>
          <w:szCs w:val="24"/>
        </w:rPr>
        <w:t>Ilaha</w:t>
      </w:r>
      <w:proofErr w:type="spellEnd"/>
      <w:r w:rsidR="00AD7BA5">
        <w:rPr>
          <w:rFonts w:ascii="Arial" w:hAnsi="Arial" w:cs="Arial"/>
          <w:b/>
          <w:bCs/>
          <w:sz w:val="24"/>
          <w:szCs w:val="24"/>
        </w:rPr>
        <w:t xml:space="preserve"> Isali</w:t>
      </w:r>
      <w:r w:rsidR="00AD7BA5" w:rsidRPr="00B354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AD7BA5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Riddhi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Patel</w:t>
      </w:r>
      <w:r w:rsidR="00AD7BA5" w:rsidRPr="00B354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 and Sanjeev Shukla</w:t>
      </w:r>
      <w:r w:rsidR="00AD7BA5" w:rsidRPr="00B354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</w:p>
    <w:p w:rsidR="00AD7BA5" w:rsidRDefault="00AD7BA5" w:rsidP="00AD7BA5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  <w:r w:rsidRPr="00B354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Department of Urology, Case Western Reserve University, </w:t>
      </w:r>
      <w:r w:rsidRPr="00B3546C">
        <w:rPr>
          <w:rFonts w:ascii="Times New Roman" w:eastAsia="Times New Roman" w:hAnsi="Times New Roman" w:cs="Times New Roman"/>
          <w:sz w:val="24"/>
          <w:szCs w:val="24"/>
        </w:rPr>
        <w:t>11100 Euclid Avenue, Cleveland, OH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7BA5" w:rsidRPr="00A51D6F" w:rsidRDefault="00AD7BA5" w:rsidP="00A51D6F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  <w:r w:rsidRPr="00B354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Department of Urology, Menofia University, Shebin Al Kom, Egypt.</w:t>
      </w:r>
    </w:p>
    <w:p w:rsidR="00A51D6F" w:rsidRDefault="008D15AD" w:rsidP="008D15AD">
      <w:pPr>
        <w:jc w:val="both"/>
        <w:rPr>
          <w:rFonts w:ascii="Arial" w:hAnsi="Arial" w:cs="Arial"/>
          <w:b/>
        </w:rPr>
      </w:pPr>
      <w:r w:rsidRPr="00A51D6F">
        <w:rPr>
          <w:rFonts w:ascii="Arial" w:hAnsi="Arial" w:cs="Arial"/>
          <w:b/>
        </w:rPr>
        <w:t>I</w:t>
      </w:r>
      <w:r w:rsidR="00A51D6F">
        <w:rPr>
          <w:rFonts w:ascii="Arial" w:hAnsi="Arial" w:cs="Arial"/>
          <w:b/>
        </w:rPr>
        <w:t>ntroduction:</w:t>
      </w:r>
    </w:p>
    <w:p w:rsidR="008D15AD" w:rsidRDefault="008D15AD" w:rsidP="008D15AD">
      <w:pPr>
        <w:jc w:val="both"/>
        <w:rPr>
          <w:rFonts w:ascii="Arial" w:hAnsi="Arial" w:cs="Arial"/>
        </w:rPr>
      </w:pPr>
      <w:r w:rsidRPr="008D15AD">
        <w:rPr>
          <w:rFonts w:ascii="Arial" w:hAnsi="Arial" w:cs="Arial"/>
        </w:rPr>
        <w:t>Cell growth is a fundamental biological process whereby cells accumulate mass and increase in size. The mammalian TOR (</w:t>
      </w:r>
      <w:proofErr w:type="spellStart"/>
      <w:r w:rsidRPr="008D15AD">
        <w:rPr>
          <w:rFonts w:ascii="Arial" w:hAnsi="Arial" w:cs="Arial"/>
        </w:rPr>
        <w:t>mTOR</w:t>
      </w:r>
      <w:proofErr w:type="spellEnd"/>
      <w:r w:rsidRPr="008D15AD">
        <w:rPr>
          <w:rFonts w:ascii="Arial" w:hAnsi="Arial" w:cs="Arial"/>
        </w:rPr>
        <w:t xml:space="preserve">) pathway regulates growth by coordinating energy and nutrient signals with growth factor-derived signals. </w:t>
      </w:r>
      <w:proofErr w:type="spellStart"/>
      <w:proofErr w:type="gramStart"/>
      <w:r w:rsidRPr="008D15AD">
        <w:rPr>
          <w:rFonts w:ascii="Arial" w:hAnsi="Arial" w:cs="Arial"/>
        </w:rPr>
        <w:t>mTOR</w:t>
      </w:r>
      <w:proofErr w:type="spellEnd"/>
      <w:proofErr w:type="gramEnd"/>
      <w:r w:rsidRPr="008D15AD">
        <w:rPr>
          <w:rFonts w:ascii="Arial" w:hAnsi="Arial" w:cs="Arial"/>
        </w:rPr>
        <w:t xml:space="preserve"> is a large protein kinase with two different complexes. One complex contains mTORC1, GβL and raptor, which is a target of rapamycin. The other complex, insensitive to rapamycin, includes mTORC2, GβL and </w:t>
      </w:r>
      <w:proofErr w:type="spellStart"/>
      <w:r w:rsidRPr="008D15AD">
        <w:rPr>
          <w:rFonts w:ascii="Arial" w:hAnsi="Arial" w:cs="Arial"/>
        </w:rPr>
        <w:t>Rictor</w:t>
      </w:r>
      <w:proofErr w:type="spellEnd"/>
      <w:r w:rsidRPr="008D15AD">
        <w:rPr>
          <w:rFonts w:ascii="Arial" w:hAnsi="Arial" w:cs="Arial"/>
        </w:rPr>
        <w:t xml:space="preserve">. </w:t>
      </w:r>
      <w:proofErr w:type="gramStart"/>
      <w:r w:rsidRPr="008D15AD">
        <w:rPr>
          <w:rFonts w:ascii="Arial" w:hAnsi="Arial" w:cs="Arial"/>
        </w:rPr>
        <w:t>mTORC2</w:t>
      </w:r>
      <w:proofErr w:type="gramEnd"/>
      <w:r w:rsidRPr="008D15AD">
        <w:rPr>
          <w:rFonts w:ascii="Arial" w:hAnsi="Arial" w:cs="Arial"/>
        </w:rPr>
        <w:t xml:space="preserve"> seems to function upstream of Rho </w:t>
      </w:r>
      <w:proofErr w:type="spellStart"/>
      <w:r w:rsidRPr="008D15AD">
        <w:rPr>
          <w:rFonts w:ascii="Arial" w:hAnsi="Arial" w:cs="Arial"/>
        </w:rPr>
        <w:t>GTPases</w:t>
      </w:r>
      <w:proofErr w:type="spellEnd"/>
      <w:r w:rsidRPr="008D15AD">
        <w:rPr>
          <w:rFonts w:ascii="Arial" w:hAnsi="Arial" w:cs="Arial"/>
        </w:rPr>
        <w:t xml:space="preserve"> to regulate the actin cytoskeleton, probably by activating one or more Rho-type guanine nucleotide exchange factors. mTORC2 plays a critical role in AKT1 'Ser-473' phosphorylation, which may facilitate the phosphorylation of the activation loop of AKT1 on 'Thr-308' by PDK1 which is a prerequisite for full activation. </w:t>
      </w:r>
      <w:proofErr w:type="gramStart"/>
      <w:r w:rsidRPr="008D15AD">
        <w:rPr>
          <w:rFonts w:ascii="Arial" w:hAnsi="Arial" w:cs="Arial"/>
        </w:rPr>
        <w:t>mTORC2</w:t>
      </w:r>
      <w:proofErr w:type="gramEnd"/>
      <w:r w:rsidRPr="008D15AD">
        <w:rPr>
          <w:rFonts w:ascii="Arial" w:hAnsi="Arial" w:cs="Arial"/>
        </w:rPr>
        <w:t xml:space="preserve"> regulates the phosphorylation of SGK1 at 'Ser-422'. </w:t>
      </w:r>
      <w:proofErr w:type="gramStart"/>
      <w:r w:rsidRPr="008D15AD">
        <w:rPr>
          <w:rFonts w:ascii="Arial" w:hAnsi="Arial" w:cs="Arial"/>
        </w:rPr>
        <w:t>mTORC2</w:t>
      </w:r>
      <w:proofErr w:type="gramEnd"/>
      <w:r w:rsidRPr="008D15AD">
        <w:rPr>
          <w:rFonts w:ascii="Arial" w:hAnsi="Arial" w:cs="Arial"/>
        </w:rPr>
        <w:t xml:space="preserve"> also modulates the phosphorylation of PKCα on 'Ser-657'. Additionally, PKC is also involved in a wide array of cellular processes such as cell proliferation, differentiation and apoptosis. Furthermore, reports suggest dual-targeting </w:t>
      </w:r>
      <w:proofErr w:type="spellStart"/>
      <w:r w:rsidRPr="008D15AD">
        <w:rPr>
          <w:rFonts w:ascii="Arial" w:hAnsi="Arial" w:cs="Arial"/>
        </w:rPr>
        <w:t>mTOR</w:t>
      </w:r>
      <w:proofErr w:type="spellEnd"/>
      <w:r w:rsidRPr="008D15AD">
        <w:rPr>
          <w:rFonts w:ascii="Arial" w:hAnsi="Arial" w:cs="Arial"/>
        </w:rPr>
        <w:t xml:space="preserve"> and phosphatidylinositol 3-kinase/</w:t>
      </w:r>
      <w:proofErr w:type="spellStart"/>
      <w:r w:rsidRPr="008D15AD">
        <w:rPr>
          <w:rFonts w:ascii="Arial" w:hAnsi="Arial" w:cs="Arial"/>
        </w:rPr>
        <w:t>Akt</w:t>
      </w:r>
      <w:proofErr w:type="spellEnd"/>
      <w:r w:rsidRPr="008D15AD">
        <w:rPr>
          <w:rFonts w:ascii="Arial" w:hAnsi="Arial" w:cs="Arial"/>
        </w:rPr>
        <w:t xml:space="preserve"> signaling prevents </w:t>
      </w:r>
      <w:proofErr w:type="spellStart"/>
      <w:r w:rsidRPr="008D15AD">
        <w:rPr>
          <w:rFonts w:ascii="Arial" w:hAnsi="Arial" w:cs="Arial"/>
        </w:rPr>
        <w:t>mTOR</w:t>
      </w:r>
      <w:proofErr w:type="spellEnd"/>
      <w:r w:rsidRPr="008D15AD">
        <w:rPr>
          <w:rFonts w:ascii="Arial" w:hAnsi="Arial" w:cs="Arial"/>
        </w:rPr>
        <w:t xml:space="preserve"> inhibition-initiated </w:t>
      </w:r>
      <w:proofErr w:type="spellStart"/>
      <w:r w:rsidRPr="008D15AD">
        <w:rPr>
          <w:rFonts w:ascii="Arial" w:hAnsi="Arial" w:cs="Arial"/>
        </w:rPr>
        <w:t>Akt</w:t>
      </w:r>
      <w:proofErr w:type="spellEnd"/>
      <w:r w:rsidRPr="008D15AD">
        <w:rPr>
          <w:rFonts w:ascii="Arial" w:hAnsi="Arial" w:cs="Arial"/>
        </w:rPr>
        <w:t xml:space="preserve"> activation and enhances anti-tumor effects both in cell culture and animal xenograft models, suggesting this is an effective anti-cancer therapeutic strategy. Therefore, the utmost requirement is for an effective </w:t>
      </w:r>
      <w:proofErr w:type="spellStart"/>
      <w:r w:rsidRPr="008D15AD">
        <w:rPr>
          <w:rFonts w:ascii="Arial" w:hAnsi="Arial" w:cs="Arial"/>
        </w:rPr>
        <w:t>Rictor</w:t>
      </w:r>
      <w:proofErr w:type="spellEnd"/>
      <w:r w:rsidRPr="008D15AD">
        <w:rPr>
          <w:rFonts w:ascii="Arial" w:hAnsi="Arial" w:cs="Arial"/>
        </w:rPr>
        <w:t xml:space="preserve"> inhibitor as an anticancer preventive agent having a capacity to further inhibit AKT and PKCα kinase activity. We propose </w:t>
      </w:r>
      <w:proofErr w:type="spellStart"/>
      <w:r w:rsidRPr="008D15AD">
        <w:rPr>
          <w:rFonts w:ascii="Arial" w:hAnsi="Arial" w:cs="Arial"/>
        </w:rPr>
        <w:t>Diosmetin</w:t>
      </w:r>
      <w:proofErr w:type="spellEnd"/>
      <w:r w:rsidRPr="008D15AD">
        <w:rPr>
          <w:rFonts w:ascii="Arial" w:hAnsi="Arial" w:cs="Arial"/>
        </w:rPr>
        <w:t xml:space="preserve"> (5</w:t>
      </w:r>
      <w:proofErr w:type="gramStart"/>
      <w:r w:rsidRPr="008D15AD">
        <w:rPr>
          <w:rFonts w:ascii="Arial" w:hAnsi="Arial" w:cs="Arial"/>
        </w:rPr>
        <w:t>,7,3'</w:t>
      </w:r>
      <w:proofErr w:type="gramEnd"/>
      <w:r w:rsidRPr="008D15AD">
        <w:rPr>
          <w:rFonts w:ascii="Arial" w:hAnsi="Arial" w:cs="Arial"/>
        </w:rPr>
        <w:t>-trihydroxy-4'-methoxyflavone, is an O-methylated flavone) a natural agent, which modulates AKT and PKCα activity to inhibit progression of prostate cancer in in-vitro and in-vivo model system.</w:t>
      </w:r>
    </w:p>
    <w:p w:rsidR="00A51D6F" w:rsidRDefault="008D15AD" w:rsidP="008D15AD">
      <w:pPr>
        <w:jc w:val="both"/>
        <w:rPr>
          <w:rFonts w:ascii="Arial" w:hAnsi="Arial" w:cs="Arial"/>
        </w:rPr>
      </w:pPr>
      <w:r w:rsidRPr="00A51D6F">
        <w:rPr>
          <w:rFonts w:ascii="Arial" w:hAnsi="Arial" w:cs="Arial"/>
          <w:b/>
        </w:rPr>
        <w:t>Materials and Methods:</w:t>
      </w:r>
    </w:p>
    <w:p w:rsidR="008D15AD" w:rsidRPr="008D15AD" w:rsidRDefault="008D15AD" w:rsidP="008D15AD">
      <w:pPr>
        <w:jc w:val="both"/>
        <w:rPr>
          <w:rFonts w:ascii="Arial" w:hAnsi="Arial" w:cs="Arial"/>
        </w:rPr>
      </w:pPr>
      <w:r w:rsidRPr="00A51D6F">
        <w:rPr>
          <w:rFonts w:ascii="Arial" w:hAnsi="Arial" w:cs="Arial"/>
        </w:rPr>
        <w:t xml:space="preserve">We used </w:t>
      </w:r>
      <w:proofErr w:type="spellStart"/>
      <w:r w:rsidRPr="00A51D6F">
        <w:rPr>
          <w:rFonts w:ascii="Arial" w:hAnsi="Arial" w:cs="Arial"/>
        </w:rPr>
        <w:t>Diosmetin</w:t>
      </w:r>
      <w:proofErr w:type="spellEnd"/>
      <w:r w:rsidRPr="00A51D6F">
        <w:rPr>
          <w:rFonts w:ascii="Arial" w:hAnsi="Arial" w:cs="Arial"/>
        </w:rPr>
        <w:t xml:space="preserve"> (≥99% purity) from Sigma –Aldrich, MO.</w:t>
      </w:r>
      <w:r w:rsidR="00A51D6F">
        <w:rPr>
          <w:rFonts w:ascii="Arial" w:hAnsi="Arial" w:cs="Arial"/>
        </w:rPr>
        <w:t xml:space="preserve"> </w:t>
      </w:r>
      <w:r w:rsidRPr="008D15AD">
        <w:rPr>
          <w:rFonts w:ascii="Arial" w:hAnsi="Arial" w:cs="Arial"/>
        </w:rPr>
        <w:t>Human prostate cancer cells PC-3</w:t>
      </w:r>
      <w:r w:rsidR="00C33896">
        <w:rPr>
          <w:rFonts w:ascii="Arial" w:hAnsi="Arial" w:cs="Arial"/>
        </w:rPr>
        <w:t xml:space="preserve"> </w:t>
      </w:r>
      <w:r w:rsidR="006E5DF7">
        <w:rPr>
          <w:rFonts w:ascii="Arial" w:hAnsi="Arial" w:cs="Arial"/>
        </w:rPr>
        <w:t xml:space="preserve"> (</w:t>
      </w:r>
      <w:r w:rsidR="00C33896">
        <w:rPr>
          <w:rFonts w:ascii="Arial" w:hAnsi="Arial" w:cs="Arial"/>
        </w:rPr>
        <w:t>androgen refractory)</w:t>
      </w:r>
      <w:r w:rsidRPr="008D15AD">
        <w:rPr>
          <w:rFonts w:ascii="Arial" w:hAnsi="Arial" w:cs="Arial"/>
        </w:rPr>
        <w:t xml:space="preserve"> and </w:t>
      </w:r>
      <w:proofErr w:type="spellStart"/>
      <w:r w:rsidRPr="008D15AD">
        <w:rPr>
          <w:rFonts w:ascii="Arial" w:hAnsi="Arial" w:cs="Arial"/>
        </w:rPr>
        <w:t>LNCaP</w:t>
      </w:r>
      <w:proofErr w:type="spellEnd"/>
      <w:r w:rsidR="00C33896">
        <w:rPr>
          <w:rFonts w:ascii="Arial" w:hAnsi="Arial" w:cs="Arial"/>
        </w:rPr>
        <w:t xml:space="preserve"> (androgen sensitive)</w:t>
      </w:r>
      <w:r w:rsidRPr="008D15AD">
        <w:rPr>
          <w:rFonts w:ascii="Arial" w:hAnsi="Arial" w:cs="Arial"/>
        </w:rPr>
        <w:t xml:space="preserve"> cells were cultured in RPMI 1640 medium of 5%, 10% FBS and were treated with </w:t>
      </w:r>
      <w:proofErr w:type="spellStart"/>
      <w:r w:rsidRPr="008D15AD">
        <w:rPr>
          <w:rFonts w:ascii="Arial" w:hAnsi="Arial" w:cs="Arial"/>
        </w:rPr>
        <w:t>Diosmetin</w:t>
      </w:r>
      <w:proofErr w:type="spellEnd"/>
      <w:r>
        <w:rPr>
          <w:rFonts w:ascii="Arial" w:hAnsi="Arial" w:cs="Arial"/>
        </w:rPr>
        <w:t xml:space="preserve"> </w:t>
      </w:r>
      <w:r w:rsidRPr="008D15AD">
        <w:rPr>
          <w:rFonts w:ascii="Arial" w:hAnsi="Arial" w:cs="Arial"/>
        </w:rPr>
        <w:t>5,10, 20 and 40µM for various time intervals. Cell Proliferation were examined by MTT</w:t>
      </w:r>
      <w:r w:rsidR="00055F5D">
        <w:rPr>
          <w:rFonts w:ascii="Arial" w:hAnsi="Arial" w:cs="Arial"/>
        </w:rPr>
        <w:t xml:space="preserve"> </w:t>
      </w:r>
      <w:r w:rsidRPr="008D15AD">
        <w:rPr>
          <w:rFonts w:ascii="Arial" w:hAnsi="Arial" w:cs="Arial"/>
        </w:rPr>
        <w:t>[3-(4</w:t>
      </w:r>
      <w:proofErr w:type="gramStart"/>
      <w:r w:rsidRPr="008D15AD">
        <w:rPr>
          <w:rFonts w:ascii="Arial" w:hAnsi="Arial" w:cs="Arial"/>
        </w:rPr>
        <w:t>,5</w:t>
      </w:r>
      <w:proofErr w:type="gramEnd"/>
      <w:r w:rsidRPr="008D15AD">
        <w:rPr>
          <w:rFonts w:ascii="Arial" w:hAnsi="Arial" w:cs="Arial"/>
        </w:rPr>
        <w:t>-Dimethylthiazol-2-yl)-2,5-Diphenyltetrazolium</w:t>
      </w:r>
      <w:r>
        <w:rPr>
          <w:rFonts w:ascii="Arial" w:hAnsi="Arial" w:cs="Arial"/>
        </w:rPr>
        <w:t xml:space="preserve"> </w:t>
      </w:r>
      <w:r w:rsidRPr="008D15AD">
        <w:rPr>
          <w:rFonts w:ascii="Arial" w:hAnsi="Arial" w:cs="Arial"/>
        </w:rPr>
        <w:t>Bromide] assay was performed for the cell viability, formed  formazan crystals were dissolved in DMSO, and read at 570 nm wavelength. Cell lysate containing 25µg protein</w:t>
      </w:r>
      <w:r w:rsidR="00055F5D">
        <w:rPr>
          <w:rFonts w:ascii="Arial" w:hAnsi="Arial" w:cs="Arial"/>
        </w:rPr>
        <w:t>s</w:t>
      </w:r>
      <w:r w:rsidRPr="008D15AD">
        <w:rPr>
          <w:rFonts w:ascii="Arial" w:hAnsi="Arial" w:cs="Arial"/>
        </w:rPr>
        <w:t xml:space="preserve"> were resolved on 4-20% Tri-glycine gel, incubated with appropriate primary and secondary antibodies, radiographed using </w:t>
      </w:r>
      <w:proofErr w:type="spellStart"/>
      <w:r w:rsidRPr="008D15AD">
        <w:rPr>
          <w:rFonts w:ascii="Arial" w:hAnsi="Arial" w:cs="Arial"/>
        </w:rPr>
        <w:t>chemiluminescence</w:t>
      </w:r>
      <w:proofErr w:type="spellEnd"/>
      <w:r w:rsidRPr="008D15AD">
        <w:rPr>
          <w:rFonts w:ascii="Arial" w:hAnsi="Arial" w:cs="Arial"/>
        </w:rPr>
        <w:t xml:space="preserve"> and hyper-film.</w:t>
      </w:r>
      <w:r>
        <w:rPr>
          <w:rFonts w:ascii="Arial" w:hAnsi="Arial" w:cs="Arial"/>
        </w:rPr>
        <w:t xml:space="preserve"> </w:t>
      </w:r>
      <w:r w:rsidRPr="008D15AD">
        <w:rPr>
          <w:rFonts w:ascii="Arial" w:hAnsi="Arial" w:cs="Arial"/>
        </w:rPr>
        <w:t xml:space="preserve">Luciferase tag PC-3 cells (0.5 million cells per mice) </w:t>
      </w:r>
      <w:r w:rsidR="00055F5D">
        <w:rPr>
          <w:rFonts w:ascii="Arial" w:hAnsi="Arial" w:cs="Arial"/>
        </w:rPr>
        <w:t xml:space="preserve">were </w:t>
      </w:r>
      <w:proofErr w:type="spellStart"/>
      <w:r w:rsidRPr="008D15AD">
        <w:rPr>
          <w:rFonts w:ascii="Arial" w:hAnsi="Arial" w:cs="Arial"/>
        </w:rPr>
        <w:t>orthotopically</w:t>
      </w:r>
      <w:proofErr w:type="spellEnd"/>
      <w:r w:rsidRPr="008D15AD">
        <w:rPr>
          <w:rFonts w:ascii="Arial" w:hAnsi="Arial" w:cs="Arial"/>
        </w:rPr>
        <w:t xml:space="preserve"> implanted in ventral prostate after midline incision in lower abdomen. There were five groups of animals (Control, </w:t>
      </w:r>
      <w:proofErr w:type="spellStart"/>
      <w:r w:rsidRPr="008D15AD">
        <w:rPr>
          <w:rFonts w:ascii="Arial" w:hAnsi="Arial" w:cs="Arial"/>
        </w:rPr>
        <w:t>Diosmetin</w:t>
      </w:r>
      <w:proofErr w:type="spellEnd"/>
      <w:r w:rsidRPr="008D15AD">
        <w:rPr>
          <w:rFonts w:ascii="Arial" w:hAnsi="Arial" w:cs="Arial"/>
        </w:rPr>
        <w:t xml:space="preserve"> 20µg, </w:t>
      </w:r>
      <w:proofErr w:type="spellStart"/>
      <w:r w:rsidRPr="008D15AD">
        <w:rPr>
          <w:rFonts w:ascii="Arial" w:hAnsi="Arial" w:cs="Arial"/>
        </w:rPr>
        <w:t>Diosmetin</w:t>
      </w:r>
      <w:proofErr w:type="spellEnd"/>
      <w:r w:rsidRPr="008D15AD">
        <w:rPr>
          <w:rFonts w:ascii="Arial" w:hAnsi="Arial" w:cs="Arial"/>
        </w:rPr>
        <w:t xml:space="preserve"> 50µg, </w:t>
      </w:r>
      <w:proofErr w:type="spellStart"/>
      <w:r w:rsidRPr="008D15AD">
        <w:rPr>
          <w:rFonts w:ascii="Arial" w:hAnsi="Arial" w:cs="Arial"/>
        </w:rPr>
        <w:t>Rictor</w:t>
      </w:r>
      <w:proofErr w:type="spellEnd"/>
      <w:r w:rsidRPr="008D15AD">
        <w:rPr>
          <w:rFonts w:ascii="Arial" w:hAnsi="Arial" w:cs="Arial"/>
        </w:rPr>
        <w:t>-/- and Rapamycin) and each group had 8-10 mice. After 8 weeks of drugs feeding, tumor</w:t>
      </w:r>
      <w:r w:rsidR="00055F5D">
        <w:rPr>
          <w:rFonts w:ascii="Arial" w:hAnsi="Arial" w:cs="Arial"/>
        </w:rPr>
        <w:t>s</w:t>
      </w:r>
      <w:r w:rsidRPr="008D15AD">
        <w:rPr>
          <w:rFonts w:ascii="Arial" w:hAnsi="Arial" w:cs="Arial"/>
        </w:rPr>
        <w:t xml:space="preserve"> were harvested, weighed and total lysate, cytosolic and nuclear fractions </w:t>
      </w:r>
      <w:r w:rsidRPr="008D15AD">
        <w:rPr>
          <w:rFonts w:ascii="Arial" w:hAnsi="Arial" w:cs="Arial"/>
        </w:rPr>
        <w:lastRenderedPageBreak/>
        <w:t>were mad</w:t>
      </w:r>
      <w:r w:rsidR="00055F5D">
        <w:rPr>
          <w:rFonts w:ascii="Arial" w:hAnsi="Arial" w:cs="Arial"/>
        </w:rPr>
        <w:t>e</w:t>
      </w:r>
      <w:r w:rsidRPr="008D15AD">
        <w:rPr>
          <w:rFonts w:ascii="Arial" w:hAnsi="Arial" w:cs="Arial"/>
        </w:rPr>
        <w:t xml:space="preserve"> to analyze the involved signaling cascade.</w:t>
      </w:r>
      <w:r>
        <w:rPr>
          <w:rFonts w:ascii="Arial" w:hAnsi="Arial" w:cs="Arial"/>
        </w:rPr>
        <w:t xml:space="preserve"> </w:t>
      </w:r>
      <w:r w:rsidRPr="008D15AD">
        <w:rPr>
          <w:rFonts w:ascii="Arial" w:hAnsi="Arial" w:cs="Arial"/>
        </w:rPr>
        <w:t>Whole body X-ray scan performed for the possible bone metastasis.</w:t>
      </w:r>
    </w:p>
    <w:p w:rsidR="00FE0994" w:rsidRDefault="00FE0994" w:rsidP="008D15AD">
      <w:pPr>
        <w:jc w:val="both"/>
        <w:rPr>
          <w:rFonts w:ascii="Arial" w:hAnsi="Arial" w:cs="Arial"/>
          <w:b/>
        </w:rPr>
      </w:pPr>
    </w:p>
    <w:p w:rsidR="008D15AD" w:rsidRPr="00A51D6F" w:rsidRDefault="008D15AD" w:rsidP="008D15AD">
      <w:pPr>
        <w:jc w:val="both"/>
        <w:rPr>
          <w:rFonts w:ascii="Arial" w:hAnsi="Arial" w:cs="Arial"/>
          <w:b/>
        </w:rPr>
      </w:pPr>
      <w:r w:rsidRPr="00A51D6F">
        <w:rPr>
          <w:rFonts w:ascii="Arial" w:hAnsi="Arial" w:cs="Arial"/>
          <w:b/>
        </w:rPr>
        <w:t>Results:</w:t>
      </w:r>
    </w:p>
    <w:p w:rsidR="008D15AD" w:rsidRPr="00752045" w:rsidRDefault="008D15AD" w:rsidP="008D15AD">
      <w:pPr>
        <w:jc w:val="both"/>
        <w:rPr>
          <w:rFonts w:ascii="Arial" w:hAnsi="Arial" w:cs="Arial"/>
        </w:rPr>
      </w:pPr>
      <w:r w:rsidRPr="008D15AD">
        <w:rPr>
          <w:rFonts w:ascii="Arial" w:hAnsi="Arial" w:cs="Arial"/>
        </w:rPr>
        <w:t xml:space="preserve">Anti-proliferative effects of </w:t>
      </w:r>
      <w:proofErr w:type="spellStart"/>
      <w:r w:rsidRPr="008D15AD">
        <w:rPr>
          <w:rFonts w:ascii="Arial" w:hAnsi="Arial" w:cs="Arial"/>
        </w:rPr>
        <w:t>diosmetin</w:t>
      </w:r>
      <w:proofErr w:type="spellEnd"/>
      <w:r w:rsidRPr="008D15AD">
        <w:rPr>
          <w:rFonts w:ascii="Arial" w:hAnsi="Arial" w:cs="Arial"/>
        </w:rPr>
        <w:t xml:space="preserve"> on human prostate cancer </w:t>
      </w:r>
      <w:proofErr w:type="spellStart"/>
      <w:r w:rsidRPr="008D15AD">
        <w:rPr>
          <w:rFonts w:ascii="Arial" w:hAnsi="Arial" w:cs="Arial"/>
        </w:rPr>
        <w:t>LNCaP</w:t>
      </w:r>
      <w:proofErr w:type="spellEnd"/>
      <w:r w:rsidRPr="008D15AD">
        <w:rPr>
          <w:rFonts w:ascii="Arial" w:hAnsi="Arial" w:cs="Arial"/>
        </w:rPr>
        <w:t xml:space="preserve"> an</w:t>
      </w:r>
      <w:r w:rsidR="00C33896">
        <w:rPr>
          <w:rFonts w:ascii="Arial" w:hAnsi="Arial" w:cs="Arial"/>
        </w:rPr>
        <w:t>d PC-3 cells were observed in</w:t>
      </w:r>
      <w:r w:rsidRPr="008D15AD">
        <w:rPr>
          <w:rFonts w:ascii="Arial" w:hAnsi="Arial" w:cs="Arial"/>
        </w:rPr>
        <w:t xml:space="preserve"> </w:t>
      </w:r>
      <w:r w:rsidRPr="00752045">
        <w:rPr>
          <w:rFonts w:ascii="Arial" w:hAnsi="Arial" w:cs="Arial"/>
        </w:rPr>
        <w:t xml:space="preserve">dose and time dependent fashion by MTT assay. </w:t>
      </w:r>
      <w:r w:rsidR="00752045" w:rsidRPr="00752045">
        <w:rPr>
          <w:rFonts w:ascii="Arial" w:hAnsi="Arial" w:cs="Arial"/>
        </w:rPr>
        <w:t>Photomicrographs</w:t>
      </w:r>
      <w:r w:rsidRPr="00752045">
        <w:rPr>
          <w:rFonts w:ascii="Arial" w:hAnsi="Arial" w:cs="Arial"/>
        </w:rPr>
        <w:t xml:space="preserve"> of </w:t>
      </w:r>
      <w:proofErr w:type="spellStart"/>
      <w:r w:rsidRPr="00752045">
        <w:rPr>
          <w:rFonts w:ascii="Arial" w:hAnsi="Arial" w:cs="Arial"/>
        </w:rPr>
        <w:t>LNCaP</w:t>
      </w:r>
      <w:proofErr w:type="spellEnd"/>
      <w:r w:rsidRPr="00752045">
        <w:rPr>
          <w:rFonts w:ascii="Arial" w:hAnsi="Arial" w:cs="Arial"/>
        </w:rPr>
        <w:t xml:space="preserve"> and PC-3 cells after 24hrs</w:t>
      </w:r>
      <w:r w:rsidR="00E60072" w:rsidRPr="00752045">
        <w:rPr>
          <w:rFonts w:ascii="Arial" w:hAnsi="Arial" w:cs="Arial"/>
        </w:rPr>
        <w:t xml:space="preserve"> represented apoptotic phenotype after </w:t>
      </w:r>
      <w:proofErr w:type="spellStart"/>
      <w:r w:rsidR="00E60072" w:rsidRPr="00752045">
        <w:rPr>
          <w:rFonts w:ascii="Arial" w:hAnsi="Arial" w:cs="Arial"/>
        </w:rPr>
        <w:t>diosmetin</w:t>
      </w:r>
      <w:proofErr w:type="spellEnd"/>
      <w:r w:rsidRPr="00752045">
        <w:rPr>
          <w:rFonts w:ascii="Arial" w:hAnsi="Arial" w:cs="Arial"/>
        </w:rPr>
        <w:t xml:space="preserve"> treatment.</w:t>
      </w:r>
    </w:p>
    <w:p w:rsidR="008D15AD" w:rsidRPr="008D15AD" w:rsidRDefault="00E60072" w:rsidP="008D15AD">
      <w:pPr>
        <w:jc w:val="both"/>
        <w:rPr>
          <w:rFonts w:ascii="Arial" w:hAnsi="Arial" w:cs="Arial"/>
        </w:rPr>
      </w:pPr>
      <w:proofErr w:type="spellStart"/>
      <w:r w:rsidRPr="00752045">
        <w:rPr>
          <w:rFonts w:ascii="Arial" w:hAnsi="Arial" w:cs="Arial"/>
        </w:rPr>
        <w:t>Rictor</w:t>
      </w:r>
      <w:proofErr w:type="spellEnd"/>
      <w:r w:rsidRPr="00752045">
        <w:rPr>
          <w:rFonts w:ascii="Arial" w:hAnsi="Arial" w:cs="Arial"/>
        </w:rPr>
        <w:t xml:space="preserve"> silencing in </w:t>
      </w:r>
      <w:r w:rsidR="00CF2252" w:rsidRPr="00752045">
        <w:rPr>
          <w:rFonts w:ascii="Arial" w:hAnsi="Arial" w:cs="Arial"/>
        </w:rPr>
        <w:t xml:space="preserve">androgen-refractory </w:t>
      </w:r>
      <w:r w:rsidRPr="00752045">
        <w:rPr>
          <w:rFonts w:ascii="Arial" w:hAnsi="Arial" w:cs="Arial"/>
        </w:rPr>
        <w:t xml:space="preserve">PC-3 cells </w:t>
      </w:r>
      <w:r w:rsidR="008D15AD" w:rsidRPr="00752045">
        <w:rPr>
          <w:rFonts w:ascii="Arial" w:hAnsi="Arial" w:cs="Arial"/>
        </w:rPr>
        <w:t xml:space="preserve">down modulated </w:t>
      </w:r>
      <w:proofErr w:type="spellStart"/>
      <w:r w:rsidR="008D15AD" w:rsidRPr="00752045">
        <w:rPr>
          <w:rFonts w:ascii="Arial" w:hAnsi="Arial" w:cs="Arial"/>
        </w:rPr>
        <w:t>phospho-Akt</w:t>
      </w:r>
      <w:proofErr w:type="spellEnd"/>
      <w:r w:rsidR="008D15AD" w:rsidRPr="00752045">
        <w:rPr>
          <w:rFonts w:ascii="Arial" w:hAnsi="Arial" w:cs="Arial"/>
        </w:rPr>
        <w:t xml:space="preserve"> (Ser476), whereas, </w:t>
      </w:r>
      <w:proofErr w:type="spellStart"/>
      <w:r w:rsidR="008D15AD" w:rsidRPr="00752045">
        <w:rPr>
          <w:rFonts w:ascii="Arial" w:hAnsi="Arial" w:cs="Arial"/>
        </w:rPr>
        <w:t>phospho</w:t>
      </w:r>
      <w:proofErr w:type="spellEnd"/>
      <w:r w:rsidR="008D15AD" w:rsidRPr="00752045">
        <w:rPr>
          <w:rFonts w:ascii="Arial" w:hAnsi="Arial" w:cs="Arial"/>
        </w:rPr>
        <w:t>-PKCα levels were increasing.</w:t>
      </w:r>
      <w:r w:rsidRPr="00752045">
        <w:rPr>
          <w:rFonts w:ascii="Arial" w:hAnsi="Arial" w:cs="Arial"/>
        </w:rPr>
        <w:t xml:space="preserve"> </w:t>
      </w:r>
      <w:r w:rsidR="00752045" w:rsidRPr="00752045">
        <w:rPr>
          <w:rFonts w:ascii="Arial" w:hAnsi="Arial" w:cs="Arial"/>
        </w:rPr>
        <w:t>Photomicrographs</w:t>
      </w:r>
      <w:r w:rsidR="008D15AD" w:rsidRPr="00752045">
        <w:rPr>
          <w:rFonts w:ascii="Arial" w:hAnsi="Arial" w:cs="Arial"/>
        </w:rPr>
        <w:t xml:space="preserve"> of</w:t>
      </w:r>
      <w:r w:rsidR="00752045" w:rsidRPr="00752045">
        <w:rPr>
          <w:rFonts w:ascii="Arial" w:hAnsi="Arial" w:cs="Arial"/>
        </w:rPr>
        <w:t xml:space="preserve"> </w:t>
      </w:r>
      <w:proofErr w:type="spellStart"/>
      <w:r w:rsidR="00752045" w:rsidRPr="00752045">
        <w:rPr>
          <w:rFonts w:ascii="Arial" w:hAnsi="Arial" w:cs="Arial"/>
        </w:rPr>
        <w:t>rictor</w:t>
      </w:r>
      <w:proofErr w:type="spellEnd"/>
      <w:r w:rsidR="00752045" w:rsidRPr="00752045">
        <w:rPr>
          <w:rFonts w:ascii="Arial" w:hAnsi="Arial" w:cs="Arial"/>
        </w:rPr>
        <w:t xml:space="preserve"> silenced</w:t>
      </w:r>
      <w:r w:rsidR="008D15AD" w:rsidRPr="00752045">
        <w:rPr>
          <w:rFonts w:ascii="Arial" w:hAnsi="Arial" w:cs="Arial"/>
        </w:rPr>
        <w:t xml:space="preserve"> PC-3 cells </w:t>
      </w:r>
      <w:r w:rsidR="00752045" w:rsidRPr="00752045">
        <w:rPr>
          <w:rFonts w:ascii="Arial" w:hAnsi="Arial" w:cs="Arial"/>
        </w:rPr>
        <w:t>represented altered phenotype.</w:t>
      </w:r>
      <w:r w:rsidR="00CF2252">
        <w:rPr>
          <w:rFonts w:ascii="Arial" w:hAnsi="Arial" w:cs="Arial"/>
        </w:rPr>
        <w:t xml:space="preserve"> </w:t>
      </w:r>
      <w:r w:rsidR="004E0A26">
        <w:rPr>
          <w:rFonts w:ascii="Arial" w:hAnsi="Arial" w:cs="Arial"/>
        </w:rPr>
        <w:t>Moreover, w</w:t>
      </w:r>
      <w:r w:rsidR="008D15AD" w:rsidRPr="008D15AD">
        <w:rPr>
          <w:rFonts w:ascii="Arial" w:hAnsi="Arial" w:cs="Arial"/>
        </w:rPr>
        <w:t xml:space="preserve">e observed </w:t>
      </w:r>
      <w:proofErr w:type="spellStart"/>
      <w:r w:rsidR="008D15AD" w:rsidRPr="008D15AD">
        <w:rPr>
          <w:rFonts w:ascii="Arial" w:hAnsi="Arial" w:cs="Arial"/>
        </w:rPr>
        <w:t>diosmetin</w:t>
      </w:r>
      <w:proofErr w:type="spellEnd"/>
      <w:r w:rsidR="008D15AD" w:rsidRPr="008D15AD">
        <w:rPr>
          <w:rFonts w:ascii="Arial" w:hAnsi="Arial" w:cs="Arial"/>
        </w:rPr>
        <w:t xml:space="preserve"> treatment to these cells decreased kinases activity AKT, PKC</w:t>
      </w:r>
      <w:r w:rsidR="008D15AD" w:rsidRPr="00A51D6F">
        <w:rPr>
          <w:rFonts w:ascii="Arial" w:hAnsi="Arial" w:cs="Arial"/>
        </w:rPr>
        <w:t>α</w:t>
      </w:r>
      <w:r w:rsidR="008D15AD" w:rsidRPr="008D15AD">
        <w:rPr>
          <w:rFonts w:ascii="Arial" w:hAnsi="Arial" w:cs="Arial"/>
        </w:rPr>
        <w:t>.</w:t>
      </w:r>
    </w:p>
    <w:p w:rsidR="008D15AD" w:rsidRPr="008D15AD" w:rsidRDefault="008D15AD" w:rsidP="008D15AD">
      <w:pPr>
        <w:jc w:val="both"/>
        <w:rPr>
          <w:rFonts w:ascii="Arial" w:hAnsi="Arial" w:cs="Arial"/>
        </w:rPr>
      </w:pPr>
      <w:r w:rsidRPr="008D15AD">
        <w:rPr>
          <w:rFonts w:ascii="Arial" w:hAnsi="Arial" w:cs="Arial"/>
        </w:rPr>
        <w:t xml:space="preserve">After </w:t>
      </w:r>
      <w:r w:rsidR="00E60072" w:rsidRPr="008D15AD">
        <w:rPr>
          <w:rFonts w:ascii="Arial" w:hAnsi="Arial" w:cs="Arial"/>
        </w:rPr>
        <w:t xml:space="preserve">8 weeks of </w:t>
      </w:r>
      <w:proofErr w:type="spellStart"/>
      <w:r w:rsidRPr="008D15AD">
        <w:rPr>
          <w:rFonts w:ascii="Arial" w:hAnsi="Arial" w:cs="Arial"/>
        </w:rPr>
        <w:t>orthotopic</w:t>
      </w:r>
      <w:proofErr w:type="spellEnd"/>
      <w:r w:rsidRPr="008D15AD">
        <w:rPr>
          <w:rFonts w:ascii="Arial" w:hAnsi="Arial" w:cs="Arial"/>
        </w:rPr>
        <w:t xml:space="preserve"> PC-3 cells implant, we observed mice body weight and </w:t>
      </w:r>
      <w:r w:rsidR="00E60072">
        <w:rPr>
          <w:rFonts w:ascii="Arial" w:hAnsi="Arial" w:cs="Arial"/>
        </w:rPr>
        <w:t xml:space="preserve">after </w:t>
      </w:r>
      <w:r w:rsidR="00E60072" w:rsidRPr="008D15AD">
        <w:rPr>
          <w:rFonts w:ascii="Arial" w:hAnsi="Arial" w:cs="Arial"/>
        </w:rPr>
        <w:t xml:space="preserve">mice </w:t>
      </w:r>
      <w:r w:rsidRPr="008D15AD">
        <w:rPr>
          <w:rFonts w:ascii="Arial" w:hAnsi="Arial" w:cs="Arial"/>
        </w:rPr>
        <w:t>sacrifice</w:t>
      </w:r>
      <w:r w:rsidR="00E60072">
        <w:rPr>
          <w:rFonts w:ascii="Arial" w:hAnsi="Arial" w:cs="Arial"/>
        </w:rPr>
        <w:t xml:space="preserve"> we observed </w:t>
      </w:r>
      <w:r w:rsidR="004E0A26">
        <w:rPr>
          <w:rFonts w:ascii="Arial" w:hAnsi="Arial" w:cs="Arial"/>
        </w:rPr>
        <w:t xml:space="preserve">significant decrease in </w:t>
      </w:r>
      <w:r w:rsidR="00E60072">
        <w:rPr>
          <w:rFonts w:ascii="Arial" w:hAnsi="Arial" w:cs="Arial"/>
        </w:rPr>
        <w:t xml:space="preserve">prostate </w:t>
      </w:r>
      <w:r w:rsidR="008923D5" w:rsidRPr="008D15AD">
        <w:rPr>
          <w:rFonts w:ascii="Arial" w:hAnsi="Arial" w:cs="Arial"/>
        </w:rPr>
        <w:t xml:space="preserve">tumor </w:t>
      </w:r>
      <w:r w:rsidR="008923D5">
        <w:rPr>
          <w:rFonts w:ascii="Arial" w:hAnsi="Arial" w:cs="Arial"/>
        </w:rPr>
        <w:t>weight</w:t>
      </w:r>
      <w:r w:rsidR="00E60072">
        <w:rPr>
          <w:rFonts w:ascii="Arial" w:hAnsi="Arial" w:cs="Arial"/>
        </w:rPr>
        <w:t xml:space="preserve"> </w:t>
      </w:r>
      <w:r w:rsidRPr="008D15AD">
        <w:rPr>
          <w:rFonts w:ascii="Arial" w:hAnsi="Arial" w:cs="Arial"/>
        </w:rPr>
        <w:t xml:space="preserve">and </w:t>
      </w:r>
      <w:proofErr w:type="spellStart"/>
      <w:r w:rsidRPr="008D15AD">
        <w:rPr>
          <w:rFonts w:ascii="Arial" w:hAnsi="Arial" w:cs="Arial"/>
        </w:rPr>
        <w:t>uro</w:t>
      </w:r>
      <w:proofErr w:type="spellEnd"/>
      <w:r w:rsidRPr="008D15AD">
        <w:rPr>
          <w:rFonts w:ascii="Arial" w:hAnsi="Arial" w:cs="Arial"/>
        </w:rPr>
        <w:t xml:space="preserve">-genital apparatus weight. </w:t>
      </w:r>
      <w:proofErr w:type="spellStart"/>
      <w:r w:rsidR="00A018C4">
        <w:rPr>
          <w:rFonts w:ascii="Arial" w:hAnsi="Arial" w:cs="Arial"/>
        </w:rPr>
        <w:t>O</w:t>
      </w:r>
      <w:r w:rsidR="00A018C4" w:rsidRPr="008D15AD">
        <w:rPr>
          <w:rFonts w:ascii="Arial" w:hAnsi="Arial" w:cs="Arial"/>
        </w:rPr>
        <w:t>r</w:t>
      </w:r>
      <w:r w:rsidR="00A018C4">
        <w:rPr>
          <w:rFonts w:ascii="Arial" w:hAnsi="Arial" w:cs="Arial"/>
        </w:rPr>
        <w:t>thopically</w:t>
      </w:r>
      <w:proofErr w:type="spellEnd"/>
      <w:r w:rsidR="00A018C4">
        <w:rPr>
          <w:rFonts w:ascii="Arial" w:hAnsi="Arial" w:cs="Arial"/>
        </w:rPr>
        <w:t xml:space="preserve"> implanted (PC-3 cells in m</w:t>
      </w:r>
      <w:r w:rsidR="00A018C4" w:rsidRPr="008D15AD">
        <w:rPr>
          <w:rFonts w:ascii="Arial" w:hAnsi="Arial" w:cs="Arial"/>
        </w:rPr>
        <w:t>ouse prostate</w:t>
      </w:r>
      <w:r w:rsidR="00A018C4">
        <w:rPr>
          <w:rFonts w:ascii="Arial" w:hAnsi="Arial" w:cs="Arial"/>
        </w:rPr>
        <w:t>)</w:t>
      </w:r>
      <w:r w:rsidR="00A018C4" w:rsidRPr="008D15AD">
        <w:rPr>
          <w:rFonts w:ascii="Arial" w:hAnsi="Arial" w:cs="Arial"/>
        </w:rPr>
        <w:t xml:space="preserve"> </w:t>
      </w:r>
      <w:r w:rsidR="00A018C4">
        <w:rPr>
          <w:rFonts w:ascii="Arial" w:hAnsi="Arial" w:cs="Arial"/>
        </w:rPr>
        <w:t>tumor</w:t>
      </w:r>
      <w:r w:rsidR="00A018C4" w:rsidRPr="008D15AD">
        <w:rPr>
          <w:rFonts w:ascii="Arial" w:hAnsi="Arial" w:cs="Arial"/>
        </w:rPr>
        <w:t xml:space="preserve"> </w:t>
      </w:r>
      <w:proofErr w:type="spellStart"/>
      <w:r w:rsidR="00A018C4" w:rsidRPr="008D15AD">
        <w:rPr>
          <w:rFonts w:ascii="Arial" w:hAnsi="Arial" w:cs="Arial"/>
        </w:rPr>
        <w:t>diosmetin</w:t>
      </w:r>
      <w:proofErr w:type="spellEnd"/>
      <w:r w:rsidR="00A018C4" w:rsidRPr="008D15AD">
        <w:rPr>
          <w:rFonts w:ascii="Arial" w:hAnsi="Arial" w:cs="Arial"/>
        </w:rPr>
        <w:t xml:space="preserve"> fed mice represented decreased </w:t>
      </w:r>
      <w:proofErr w:type="spellStart"/>
      <w:r w:rsidR="00A018C4" w:rsidRPr="008D15AD">
        <w:rPr>
          <w:rFonts w:ascii="Arial" w:hAnsi="Arial" w:cs="Arial"/>
        </w:rPr>
        <w:t>mTOR</w:t>
      </w:r>
      <w:proofErr w:type="spellEnd"/>
      <w:r w:rsidR="00A018C4" w:rsidRPr="008D15AD">
        <w:rPr>
          <w:rFonts w:ascii="Arial" w:hAnsi="Arial" w:cs="Arial"/>
        </w:rPr>
        <w:t xml:space="preserve">, </w:t>
      </w:r>
      <w:proofErr w:type="spellStart"/>
      <w:r w:rsidR="00A018C4" w:rsidRPr="008D15AD">
        <w:rPr>
          <w:rFonts w:ascii="Arial" w:hAnsi="Arial" w:cs="Arial"/>
        </w:rPr>
        <w:t>Rictor</w:t>
      </w:r>
      <w:proofErr w:type="spellEnd"/>
      <w:r w:rsidR="00A018C4" w:rsidRPr="008D15AD">
        <w:rPr>
          <w:rFonts w:ascii="Arial" w:hAnsi="Arial" w:cs="Arial"/>
        </w:rPr>
        <w:t>, p-AKT (Ser-473), p-PKC</w:t>
      </w:r>
      <w:r w:rsidR="00A018C4" w:rsidRPr="00A51D6F">
        <w:rPr>
          <w:rFonts w:ascii="Arial" w:hAnsi="Arial" w:cs="Arial"/>
        </w:rPr>
        <w:t>α</w:t>
      </w:r>
      <w:r w:rsidR="00A018C4" w:rsidRPr="008D15AD">
        <w:rPr>
          <w:rFonts w:ascii="Arial" w:hAnsi="Arial" w:cs="Arial"/>
        </w:rPr>
        <w:t xml:space="preserve"> (Ser-657), p-ERK1/2, c-</w:t>
      </w:r>
      <w:proofErr w:type="spellStart"/>
      <w:r w:rsidR="00A018C4" w:rsidRPr="008D15AD">
        <w:rPr>
          <w:rFonts w:ascii="Arial" w:hAnsi="Arial" w:cs="Arial"/>
        </w:rPr>
        <w:t>Myc</w:t>
      </w:r>
      <w:proofErr w:type="spellEnd"/>
      <w:r w:rsidR="00A018C4" w:rsidRPr="008D15AD">
        <w:rPr>
          <w:rFonts w:ascii="Arial" w:hAnsi="Arial" w:cs="Arial"/>
        </w:rPr>
        <w:t>, Cyclin D1 and CDK4, conversely FOXO3a was increasing</w:t>
      </w:r>
      <w:r w:rsidR="00A018C4">
        <w:rPr>
          <w:rFonts w:ascii="Arial" w:hAnsi="Arial" w:cs="Arial"/>
        </w:rPr>
        <w:t>, which promotes apoptosis</w:t>
      </w:r>
      <w:r w:rsidR="00A018C4" w:rsidRPr="008D15AD">
        <w:rPr>
          <w:rFonts w:ascii="Arial" w:hAnsi="Arial" w:cs="Arial"/>
        </w:rPr>
        <w:t>.</w:t>
      </w:r>
    </w:p>
    <w:p w:rsidR="008D15AD" w:rsidRPr="008D15AD" w:rsidRDefault="008D15AD" w:rsidP="008D15AD">
      <w:pPr>
        <w:jc w:val="both"/>
        <w:rPr>
          <w:rFonts w:ascii="Arial" w:hAnsi="Arial" w:cs="Arial"/>
        </w:rPr>
      </w:pPr>
      <w:proofErr w:type="spellStart"/>
      <w:r w:rsidRPr="008D15AD">
        <w:rPr>
          <w:rFonts w:ascii="Arial" w:hAnsi="Arial" w:cs="Arial"/>
        </w:rPr>
        <w:t>Orthotopically</w:t>
      </w:r>
      <w:proofErr w:type="spellEnd"/>
      <w:r w:rsidRPr="008D15AD">
        <w:rPr>
          <w:rFonts w:ascii="Arial" w:hAnsi="Arial" w:cs="Arial"/>
        </w:rPr>
        <w:t xml:space="preserve"> implanted luciferase-PC-3 cells represented</w:t>
      </w:r>
      <w:r w:rsidRPr="00A51D6F">
        <w:rPr>
          <w:rFonts w:ascii="Arial" w:hAnsi="Arial" w:cs="Arial"/>
        </w:rPr>
        <w:t xml:space="preserve"> </w:t>
      </w:r>
      <w:r w:rsidRPr="008D15AD">
        <w:rPr>
          <w:rFonts w:ascii="Arial" w:hAnsi="Arial" w:cs="Arial"/>
        </w:rPr>
        <w:t xml:space="preserve">more luciferase activity in control mice </w:t>
      </w:r>
      <w:r w:rsidR="00E60072">
        <w:rPr>
          <w:rFonts w:ascii="Arial" w:hAnsi="Arial" w:cs="Arial"/>
        </w:rPr>
        <w:t xml:space="preserve">than </w:t>
      </w:r>
      <w:proofErr w:type="spellStart"/>
      <w:r w:rsidR="008923D5">
        <w:rPr>
          <w:rFonts w:ascii="Arial" w:hAnsi="Arial" w:cs="Arial"/>
        </w:rPr>
        <w:t>diosmetin</w:t>
      </w:r>
      <w:proofErr w:type="spellEnd"/>
      <w:r w:rsidR="008923D5">
        <w:rPr>
          <w:rFonts w:ascii="Arial" w:hAnsi="Arial" w:cs="Arial"/>
        </w:rPr>
        <w:t xml:space="preserve"> </w:t>
      </w:r>
      <w:r w:rsidR="00E60072">
        <w:rPr>
          <w:rFonts w:ascii="Arial" w:hAnsi="Arial" w:cs="Arial"/>
        </w:rPr>
        <w:t xml:space="preserve">treated </w:t>
      </w:r>
      <w:r w:rsidR="008923D5">
        <w:rPr>
          <w:rFonts w:ascii="Arial" w:hAnsi="Arial" w:cs="Arial"/>
        </w:rPr>
        <w:t>mice.</w:t>
      </w:r>
      <w:r w:rsidRPr="008D15AD">
        <w:rPr>
          <w:rFonts w:ascii="Arial" w:hAnsi="Arial" w:cs="Arial"/>
        </w:rPr>
        <w:t xml:space="preserve"> </w:t>
      </w:r>
      <w:r w:rsidR="00752045">
        <w:rPr>
          <w:rFonts w:ascii="Arial" w:hAnsi="Arial" w:cs="Arial"/>
        </w:rPr>
        <w:t>PC-3 (</w:t>
      </w:r>
      <w:proofErr w:type="spellStart"/>
      <w:r w:rsidRPr="008D15AD">
        <w:rPr>
          <w:rFonts w:ascii="Arial" w:hAnsi="Arial" w:cs="Arial"/>
        </w:rPr>
        <w:t>Rictor</w:t>
      </w:r>
      <w:proofErr w:type="spellEnd"/>
      <w:r w:rsidRPr="008D15AD">
        <w:rPr>
          <w:rFonts w:ascii="Arial" w:hAnsi="Arial" w:cs="Arial"/>
        </w:rPr>
        <w:t>-/-</w:t>
      </w:r>
      <w:r w:rsidR="00752045">
        <w:rPr>
          <w:rFonts w:ascii="Arial" w:hAnsi="Arial" w:cs="Arial"/>
        </w:rPr>
        <w:t>)</w:t>
      </w:r>
      <w:r w:rsidR="00752045" w:rsidRPr="00752045">
        <w:rPr>
          <w:rFonts w:ascii="Arial" w:hAnsi="Arial" w:cs="Arial"/>
        </w:rPr>
        <w:t xml:space="preserve"> </w:t>
      </w:r>
      <w:r w:rsidR="00752045">
        <w:rPr>
          <w:rFonts w:ascii="Arial" w:hAnsi="Arial" w:cs="Arial"/>
        </w:rPr>
        <w:t>cells</w:t>
      </w:r>
      <w:r w:rsidRPr="008D15AD">
        <w:rPr>
          <w:rFonts w:ascii="Arial" w:hAnsi="Arial" w:cs="Arial"/>
        </w:rPr>
        <w:t xml:space="preserve"> and Rapamycin</w:t>
      </w:r>
      <w:r w:rsidR="00752045">
        <w:rPr>
          <w:rFonts w:ascii="Arial" w:hAnsi="Arial" w:cs="Arial"/>
        </w:rPr>
        <w:t xml:space="preserve"> treated mice represented </w:t>
      </w:r>
      <w:r w:rsidR="00A018C4">
        <w:rPr>
          <w:rFonts w:ascii="Arial" w:hAnsi="Arial" w:cs="Arial"/>
        </w:rPr>
        <w:t>various</w:t>
      </w:r>
      <w:r w:rsidR="00752045">
        <w:rPr>
          <w:rFonts w:ascii="Arial" w:hAnsi="Arial" w:cs="Arial"/>
        </w:rPr>
        <w:t xml:space="preserve"> organ metastasis</w:t>
      </w:r>
      <w:r w:rsidRPr="008D15AD">
        <w:rPr>
          <w:rFonts w:ascii="Arial" w:hAnsi="Arial" w:cs="Arial"/>
        </w:rPr>
        <w:t xml:space="preserve">. However </w:t>
      </w:r>
      <w:proofErr w:type="spellStart"/>
      <w:r w:rsidRPr="008D15AD">
        <w:rPr>
          <w:rFonts w:ascii="Arial" w:hAnsi="Arial" w:cs="Arial"/>
        </w:rPr>
        <w:t>diosmetin</w:t>
      </w:r>
      <w:proofErr w:type="spellEnd"/>
      <w:r w:rsidRPr="008D15AD">
        <w:rPr>
          <w:rFonts w:ascii="Arial" w:hAnsi="Arial" w:cs="Arial"/>
        </w:rPr>
        <w:t xml:space="preserve"> (20µg/Kg/day) treated mice represented no metastasis.</w:t>
      </w:r>
    </w:p>
    <w:p w:rsidR="008D15AD" w:rsidRPr="00A51D6F" w:rsidRDefault="008D15AD" w:rsidP="008D15AD">
      <w:pPr>
        <w:jc w:val="both"/>
        <w:rPr>
          <w:rFonts w:ascii="Arial" w:hAnsi="Arial" w:cs="Arial"/>
          <w:b/>
        </w:rPr>
      </w:pPr>
      <w:r w:rsidRPr="00A51D6F">
        <w:rPr>
          <w:rFonts w:ascii="Arial" w:hAnsi="Arial" w:cs="Arial"/>
          <w:b/>
        </w:rPr>
        <w:t>Conclusion:</w:t>
      </w:r>
    </w:p>
    <w:p w:rsidR="008D15AD" w:rsidRPr="008D15AD" w:rsidRDefault="008D15AD" w:rsidP="008D15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Our studies demonstrate that </w:t>
      </w:r>
      <w:proofErr w:type="spellStart"/>
      <w:r>
        <w:rPr>
          <w:rFonts w:ascii="Arial" w:hAnsi="Arial" w:cs="Arial"/>
        </w:rPr>
        <w:t>diosmetin</w:t>
      </w:r>
      <w:proofErr w:type="spellEnd"/>
      <w:r>
        <w:rPr>
          <w:rFonts w:ascii="Arial" w:hAnsi="Arial" w:cs="Arial"/>
        </w:rPr>
        <w:t xml:space="preserve">-fed animals resulted in growth inhibition and induction of apoptosis by altering </w:t>
      </w:r>
      <w:proofErr w:type="spellStart"/>
      <w:r>
        <w:rPr>
          <w:rFonts w:ascii="Arial" w:hAnsi="Arial" w:cs="Arial"/>
        </w:rPr>
        <w:t>Rictor</w:t>
      </w:r>
      <w:proofErr w:type="spellEnd"/>
      <w:r>
        <w:rPr>
          <w:rFonts w:ascii="Arial" w:hAnsi="Arial" w:cs="Arial"/>
        </w:rPr>
        <w:t xml:space="preserve"> signaling cascade</w:t>
      </w:r>
      <w:r w:rsidRPr="008D15AD">
        <w:rPr>
          <w:rFonts w:ascii="Arial" w:hAnsi="Arial" w:cs="Arial"/>
        </w:rPr>
        <w:t xml:space="preserve">. </w:t>
      </w:r>
      <w:proofErr w:type="spellStart"/>
      <w:r w:rsidRPr="00A51D6F">
        <w:rPr>
          <w:rFonts w:ascii="Arial" w:hAnsi="Arial" w:cs="Arial"/>
        </w:rPr>
        <w:t>Diosmetin</w:t>
      </w:r>
      <w:proofErr w:type="spellEnd"/>
      <w:r w:rsidRPr="00A51D6F">
        <w:rPr>
          <w:rFonts w:ascii="Arial" w:hAnsi="Arial" w:cs="Arial"/>
        </w:rPr>
        <w:t xml:space="preserve"> may ha</w:t>
      </w:r>
      <w:r w:rsidR="00A018C4">
        <w:rPr>
          <w:rFonts w:ascii="Arial" w:hAnsi="Arial" w:cs="Arial"/>
        </w:rPr>
        <w:t>ve</w:t>
      </w:r>
      <w:r w:rsidRPr="00A51D6F">
        <w:rPr>
          <w:rFonts w:ascii="Arial" w:hAnsi="Arial" w:cs="Arial"/>
        </w:rPr>
        <w:t xml:space="preserve"> potential role to modulate </w:t>
      </w:r>
      <w:proofErr w:type="spellStart"/>
      <w:r w:rsidRPr="00A51D6F">
        <w:rPr>
          <w:rFonts w:ascii="Arial" w:hAnsi="Arial" w:cs="Arial"/>
        </w:rPr>
        <w:t>Rictor</w:t>
      </w:r>
      <w:proofErr w:type="spellEnd"/>
      <w:r w:rsidRPr="00A51D6F">
        <w:rPr>
          <w:rFonts w:ascii="Arial" w:hAnsi="Arial" w:cs="Arial"/>
        </w:rPr>
        <w:t xml:space="preserve">-AKT–PKCα signaling pathway </w:t>
      </w:r>
      <w:r w:rsidR="00A51D6F" w:rsidRPr="00A51D6F">
        <w:rPr>
          <w:rFonts w:ascii="Arial" w:hAnsi="Arial" w:cs="Arial"/>
        </w:rPr>
        <w:t xml:space="preserve">and </w:t>
      </w:r>
      <w:r w:rsidR="00A51D6F">
        <w:rPr>
          <w:rFonts w:ascii="Arial" w:hAnsi="Arial" w:cs="Arial"/>
        </w:rPr>
        <w:t>induce apoptosis</w:t>
      </w:r>
      <w:r w:rsidR="00A51D6F" w:rsidRPr="00A51D6F">
        <w:rPr>
          <w:rFonts w:ascii="Arial" w:hAnsi="Arial" w:cs="Arial"/>
        </w:rPr>
        <w:t xml:space="preserve"> </w:t>
      </w:r>
      <w:r w:rsidRPr="00A51D6F">
        <w:rPr>
          <w:rFonts w:ascii="Arial" w:hAnsi="Arial" w:cs="Arial"/>
        </w:rPr>
        <w:t>to inhibit the progression of prostate cancer.</w:t>
      </w:r>
      <w:r w:rsidRPr="008D15AD">
        <w:rPr>
          <w:rFonts w:ascii="Arial" w:hAnsi="Arial" w:cs="Arial"/>
        </w:rPr>
        <w:t xml:space="preserve"> </w:t>
      </w:r>
    </w:p>
    <w:p w:rsidR="008D15AD" w:rsidRDefault="008D15AD" w:rsidP="00EF323B">
      <w:pPr>
        <w:jc w:val="both"/>
        <w:rPr>
          <w:rFonts w:ascii="Arial" w:hAnsi="Arial" w:cs="Arial"/>
        </w:rPr>
      </w:pPr>
    </w:p>
    <w:p w:rsidR="00EF323B" w:rsidRDefault="00EF323B" w:rsidP="00EF323B">
      <w:pPr>
        <w:jc w:val="both"/>
        <w:rPr>
          <w:rFonts w:ascii="Arial" w:hAnsi="Arial" w:cs="Arial"/>
        </w:rPr>
      </w:pPr>
    </w:p>
    <w:p w:rsidR="00EF323B" w:rsidRDefault="00EF323B" w:rsidP="00EF323B">
      <w:pPr>
        <w:jc w:val="both"/>
        <w:rPr>
          <w:rFonts w:ascii="Arial" w:hAnsi="Arial" w:cs="Arial"/>
        </w:rPr>
      </w:pPr>
    </w:p>
    <w:p w:rsidR="003012D8" w:rsidRDefault="00D51C5F"/>
    <w:sectPr w:rsidR="00301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363"/>
    <w:rsid w:val="00055F5D"/>
    <w:rsid w:val="000C7363"/>
    <w:rsid w:val="004E0A26"/>
    <w:rsid w:val="00513565"/>
    <w:rsid w:val="00606688"/>
    <w:rsid w:val="006B0B20"/>
    <w:rsid w:val="006E5DF7"/>
    <w:rsid w:val="00752045"/>
    <w:rsid w:val="008923D5"/>
    <w:rsid w:val="008D15AD"/>
    <w:rsid w:val="00917CC9"/>
    <w:rsid w:val="00A018C4"/>
    <w:rsid w:val="00A51D6F"/>
    <w:rsid w:val="00AD7BA5"/>
    <w:rsid w:val="00C33896"/>
    <w:rsid w:val="00C8079E"/>
    <w:rsid w:val="00CF2252"/>
    <w:rsid w:val="00D51C5F"/>
    <w:rsid w:val="00D70869"/>
    <w:rsid w:val="00E60072"/>
    <w:rsid w:val="00EF323B"/>
    <w:rsid w:val="00FE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23B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F323B"/>
  </w:style>
  <w:style w:type="character" w:styleId="Strong">
    <w:name w:val="Strong"/>
    <w:basedOn w:val="DefaultParagraphFont"/>
    <w:uiPriority w:val="22"/>
    <w:qFormat/>
    <w:rsid w:val="00EF323B"/>
    <w:rPr>
      <w:b/>
      <w:bCs/>
    </w:rPr>
  </w:style>
  <w:style w:type="character" w:customStyle="1" w:styleId="Normal1Char">
    <w:name w:val="Normal1 Char"/>
    <w:basedOn w:val="DefaultParagraphFont"/>
    <w:link w:val="Normal1"/>
    <w:locked/>
    <w:rsid w:val="00AD7BA5"/>
  </w:style>
  <w:style w:type="paragraph" w:customStyle="1" w:styleId="Normal1">
    <w:name w:val="Normal1"/>
    <w:link w:val="Normal1Char"/>
    <w:rsid w:val="00AD7BA5"/>
    <w:pPr>
      <w:widowControl w:val="0"/>
      <w:spacing w:after="200" w:line="276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23B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F323B"/>
  </w:style>
  <w:style w:type="character" w:styleId="Strong">
    <w:name w:val="Strong"/>
    <w:basedOn w:val="DefaultParagraphFont"/>
    <w:uiPriority w:val="22"/>
    <w:qFormat/>
    <w:rsid w:val="00EF323B"/>
    <w:rPr>
      <w:b/>
      <w:bCs/>
    </w:rPr>
  </w:style>
  <w:style w:type="character" w:customStyle="1" w:styleId="Normal1Char">
    <w:name w:val="Normal1 Char"/>
    <w:basedOn w:val="DefaultParagraphFont"/>
    <w:link w:val="Normal1"/>
    <w:locked/>
    <w:rsid w:val="00AD7BA5"/>
  </w:style>
  <w:style w:type="paragraph" w:customStyle="1" w:styleId="Normal1">
    <w:name w:val="Normal1"/>
    <w:link w:val="Normal1Char"/>
    <w:rsid w:val="00AD7BA5"/>
    <w:pPr>
      <w:widowControl w:val="0"/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 Khalifa</dc:creator>
  <cp:lastModifiedBy>Binnie</cp:lastModifiedBy>
  <cp:revision>2</cp:revision>
  <dcterms:created xsi:type="dcterms:W3CDTF">2017-08-11T18:14:00Z</dcterms:created>
  <dcterms:modified xsi:type="dcterms:W3CDTF">2017-08-11T18:14:00Z</dcterms:modified>
</cp:coreProperties>
</file>