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7FD7B" w14:textId="77777777" w:rsidR="008D27D6" w:rsidRDefault="008D27D6" w:rsidP="008D27D6">
      <w:pPr>
        <w:rPr>
          <w:b/>
        </w:rPr>
      </w:pPr>
      <w:bookmarkStart w:id="0" w:name="_GoBack"/>
      <w:bookmarkEnd w:id="0"/>
      <w:r>
        <w:rPr>
          <w:b/>
        </w:rPr>
        <w:t>Right Atrial Metastasis of Renal Cell Carcinoma: A rare presentation</w:t>
      </w:r>
    </w:p>
    <w:p w14:paraId="66F42F0C" w14:textId="77777777" w:rsidR="008D27D6" w:rsidRDefault="008D27D6" w:rsidP="008D27D6"/>
    <w:p w14:paraId="40BDD79F" w14:textId="77777777" w:rsidR="008D27D6" w:rsidRPr="00F67F42" w:rsidRDefault="008D27D6" w:rsidP="008D27D6">
      <w:pPr>
        <w:rPr>
          <w:i/>
          <w:vertAlign w:val="superscript"/>
        </w:rPr>
      </w:pPr>
      <w:proofErr w:type="spellStart"/>
      <w:r w:rsidRPr="00F67F42">
        <w:rPr>
          <w:i/>
        </w:rPr>
        <w:t>Shilpi</w:t>
      </w:r>
      <w:proofErr w:type="spellEnd"/>
      <w:r w:rsidRPr="00F67F42">
        <w:rPr>
          <w:i/>
        </w:rPr>
        <w:t xml:space="preserve"> Shah</w:t>
      </w:r>
      <w:r w:rsidRPr="00F67F42">
        <w:rPr>
          <w:i/>
          <w:vertAlign w:val="superscript"/>
        </w:rPr>
        <w:t>1</w:t>
      </w:r>
      <w:r w:rsidRPr="00F67F42">
        <w:rPr>
          <w:i/>
        </w:rPr>
        <w:t>, Mohamed Khayata</w:t>
      </w:r>
      <w:r w:rsidRPr="00F67F42">
        <w:rPr>
          <w:i/>
          <w:vertAlign w:val="superscript"/>
        </w:rPr>
        <w:t>2</w:t>
      </w:r>
      <w:r w:rsidRPr="00F67F42">
        <w:rPr>
          <w:i/>
        </w:rPr>
        <w:t>, Poornima Vinod</w:t>
      </w:r>
      <w:r w:rsidRPr="00F67F42">
        <w:rPr>
          <w:i/>
          <w:vertAlign w:val="superscript"/>
        </w:rPr>
        <w:t>2</w:t>
      </w:r>
      <w:r w:rsidRPr="00F67F42">
        <w:rPr>
          <w:i/>
        </w:rPr>
        <w:t>, Vinod Krishnappa</w:t>
      </w:r>
      <w:r w:rsidRPr="00F67F42">
        <w:rPr>
          <w:i/>
          <w:vertAlign w:val="superscript"/>
        </w:rPr>
        <w:t>3</w:t>
      </w:r>
      <w:r w:rsidRPr="00F67F42">
        <w:rPr>
          <w:i/>
        </w:rPr>
        <w:t>, Jason L. Lane</w:t>
      </w:r>
      <w:r w:rsidRPr="00F67F42">
        <w:rPr>
          <w:i/>
          <w:vertAlign w:val="superscript"/>
        </w:rPr>
        <w:t>4</w:t>
      </w:r>
      <w:r w:rsidRPr="00F67F42">
        <w:rPr>
          <w:i/>
        </w:rPr>
        <w:t xml:space="preserve">, </w:t>
      </w:r>
      <w:proofErr w:type="spellStart"/>
      <w:r w:rsidRPr="00F67F42">
        <w:rPr>
          <w:i/>
        </w:rPr>
        <w:t>Vinayak</w:t>
      </w:r>
      <w:proofErr w:type="spellEnd"/>
      <w:r w:rsidRPr="00F67F42">
        <w:rPr>
          <w:i/>
        </w:rPr>
        <w:t xml:space="preserve"> Hegde</w:t>
      </w:r>
      <w:r w:rsidRPr="00F67F42">
        <w:rPr>
          <w:i/>
          <w:vertAlign w:val="superscript"/>
        </w:rPr>
        <w:t>5</w:t>
      </w:r>
      <w:r w:rsidRPr="00F67F42">
        <w:rPr>
          <w:i/>
        </w:rPr>
        <w:t xml:space="preserve">, </w:t>
      </w:r>
      <w:proofErr w:type="spellStart"/>
      <w:r w:rsidRPr="00F67F42">
        <w:rPr>
          <w:i/>
        </w:rPr>
        <w:t>Rupesh</w:t>
      </w:r>
      <w:proofErr w:type="spellEnd"/>
      <w:r w:rsidRPr="00F67F42">
        <w:rPr>
          <w:i/>
        </w:rPr>
        <w:t xml:space="preserve"> Raina</w:t>
      </w:r>
      <w:r w:rsidRPr="00F67F42">
        <w:rPr>
          <w:i/>
          <w:vertAlign w:val="superscript"/>
        </w:rPr>
        <w:t>6</w:t>
      </w:r>
    </w:p>
    <w:p w14:paraId="4E05B6B1" w14:textId="77777777" w:rsidR="008D27D6" w:rsidRDefault="008D27D6" w:rsidP="008D27D6"/>
    <w:p w14:paraId="4C3E8C87" w14:textId="77777777" w:rsidR="008D27D6" w:rsidRDefault="008D27D6" w:rsidP="008D27D6"/>
    <w:p w14:paraId="16A1E3EC" w14:textId="77777777" w:rsidR="008D27D6" w:rsidRDefault="008D27D6" w:rsidP="008D27D6">
      <w:r>
        <w:rPr>
          <w:vertAlign w:val="superscript"/>
        </w:rPr>
        <w:t>1</w:t>
      </w:r>
      <w:r w:rsidRPr="00F67F42">
        <w:t>Northeast Ohio Medical University, Ohio, USA</w:t>
      </w:r>
    </w:p>
    <w:p w14:paraId="5BB19625" w14:textId="77777777" w:rsidR="008D27D6" w:rsidRDefault="008D27D6" w:rsidP="008D27D6">
      <w:r w:rsidRPr="00F67F42">
        <w:rPr>
          <w:vertAlign w:val="superscript"/>
        </w:rPr>
        <w:t>2</w:t>
      </w:r>
      <w:r>
        <w:t xml:space="preserve">Department of Internal Medicine, </w:t>
      </w:r>
      <w:r w:rsidRPr="00F67F42">
        <w:t>Cleveland Clinic Akron General, Akron, Ohio, USA</w:t>
      </w:r>
    </w:p>
    <w:p w14:paraId="46D9F93C" w14:textId="77777777" w:rsidR="008D27D6" w:rsidRPr="00F67F42" w:rsidRDefault="008D27D6" w:rsidP="008D27D6">
      <w:r>
        <w:rPr>
          <w:vertAlign w:val="superscript"/>
        </w:rPr>
        <w:t>3</w:t>
      </w:r>
      <w:r w:rsidRPr="00F67F42">
        <w:t>Cleveland Clinic Akron General</w:t>
      </w:r>
      <w:r>
        <w:t>/Akron Nephrology Associates</w:t>
      </w:r>
      <w:r w:rsidRPr="00F67F42">
        <w:t>, Akron, Ohio, USA</w:t>
      </w:r>
    </w:p>
    <w:p w14:paraId="333B4CF0" w14:textId="77777777" w:rsidR="008D27D6" w:rsidRPr="00F67F42" w:rsidRDefault="008D27D6" w:rsidP="008D27D6">
      <w:r>
        <w:rPr>
          <w:vertAlign w:val="superscript"/>
        </w:rPr>
        <w:t>4</w:t>
      </w:r>
      <w:r>
        <w:t xml:space="preserve">Department of Pathology, </w:t>
      </w:r>
      <w:r w:rsidRPr="00F67F42">
        <w:t>Cleveland Clinic Akron General, Akron, Ohio, USA</w:t>
      </w:r>
    </w:p>
    <w:p w14:paraId="05035A60" w14:textId="77777777" w:rsidR="008D27D6" w:rsidRDefault="008D27D6" w:rsidP="008D27D6">
      <w:r>
        <w:rPr>
          <w:vertAlign w:val="superscript"/>
        </w:rPr>
        <w:t>5</w:t>
      </w:r>
      <w:r>
        <w:t xml:space="preserve">Department of Cardiology, </w:t>
      </w:r>
      <w:r w:rsidRPr="00F67F42">
        <w:t>Cleveland Clinic Akron General, Akron, Ohio, USA</w:t>
      </w:r>
    </w:p>
    <w:p w14:paraId="6CAEB76A" w14:textId="77777777" w:rsidR="008D27D6" w:rsidRPr="00F67F42" w:rsidRDefault="008D27D6" w:rsidP="008D27D6">
      <w:r>
        <w:rPr>
          <w:vertAlign w:val="superscript"/>
        </w:rPr>
        <w:t>6</w:t>
      </w:r>
      <w:r w:rsidRPr="00F67F42">
        <w:t>Department of Nephrology, Cleveland Clinic Akron General and Akron Children’s Hospital, Akron, Ohio, USA</w:t>
      </w:r>
    </w:p>
    <w:p w14:paraId="3C2E879C" w14:textId="77777777" w:rsidR="008D27D6" w:rsidRDefault="008D27D6">
      <w:pPr>
        <w:rPr>
          <w:b/>
        </w:rPr>
      </w:pPr>
    </w:p>
    <w:p w14:paraId="601536E6" w14:textId="77777777" w:rsidR="008D27D6" w:rsidRDefault="008D27D6">
      <w:pPr>
        <w:rPr>
          <w:b/>
        </w:rPr>
      </w:pPr>
    </w:p>
    <w:p w14:paraId="26D4173F" w14:textId="71E51808" w:rsidR="004324BF" w:rsidRDefault="002A6F10" w:rsidP="00F54938">
      <w:pPr>
        <w:spacing w:line="480" w:lineRule="auto"/>
      </w:pPr>
      <w:r>
        <w:rPr>
          <w:b/>
        </w:rPr>
        <w:t xml:space="preserve">Introduction: </w:t>
      </w:r>
      <w:r>
        <w:t>Renal cell carcinoma (RCC) is an aggressive and lethal tumor that has a high frequency of metastatic spread to unpredictable sites. One quarter of patients have either distant metastases or significant local-regional disease with atypical symptoms on presentation. Intravascular tumor growth into the renal vein and inferior vena cava is seen in about 15% of patients, with extension into the right atrium in approximately 1% of cases.</w:t>
      </w:r>
    </w:p>
    <w:p w14:paraId="318C90AC" w14:textId="77777777" w:rsidR="002A6F10" w:rsidRDefault="002A6F10" w:rsidP="00F54938">
      <w:pPr>
        <w:spacing w:line="480" w:lineRule="auto"/>
      </w:pPr>
    </w:p>
    <w:p w14:paraId="7896E694" w14:textId="69E3206A" w:rsidR="002A6F10" w:rsidRDefault="002A6F10" w:rsidP="00F54938">
      <w:pPr>
        <w:spacing w:line="480" w:lineRule="auto"/>
      </w:pPr>
      <w:r>
        <w:rPr>
          <w:b/>
        </w:rPr>
        <w:t xml:space="preserve">Case: </w:t>
      </w:r>
      <w:r>
        <w:t>We present a 41-year-old patient with progressive symptoms of right heart failure. Transthoracic echocardiogram and follow up cardiac MRI showed a large mass extending into the inferior vena cava that was suspicious for malignancy. CT showed left renal</w:t>
      </w:r>
      <w:r w:rsidR="009B7489">
        <w:t xml:space="preserve"> and adrenal gland masses. Adrenal biopsy confirmed the diagnosis of</w:t>
      </w:r>
      <w:r>
        <w:t xml:space="preserve"> </w:t>
      </w:r>
      <w:r w:rsidR="009B7489">
        <w:t>RCC with papillary features. Final diagnosis was</w:t>
      </w:r>
      <w:r>
        <w:t xml:space="preserve"> </w:t>
      </w:r>
      <w:r w:rsidR="009B7489">
        <w:t xml:space="preserve">RCC with </w:t>
      </w:r>
      <w:r>
        <w:t xml:space="preserve">right atrial metastasis </w:t>
      </w:r>
      <w:r w:rsidR="009B7489">
        <w:t>and right heart</w:t>
      </w:r>
      <w:r w:rsidR="008E6B06">
        <w:t xml:space="preserve"> failure, renal vein thrombosis</w:t>
      </w:r>
      <w:r>
        <w:t xml:space="preserve"> </w:t>
      </w:r>
      <w:r w:rsidR="008E6B06">
        <w:t>and pulmonary</w:t>
      </w:r>
      <w:r>
        <w:t xml:space="preserve"> embolism secondary to malignancy induced hypercoagulable state.</w:t>
      </w:r>
    </w:p>
    <w:p w14:paraId="5018C2A3" w14:textId="77777777" w:rsidR="002A6F10" w:rsidRDefault="002A6F10" w:rsidP="00F54938">
      <w:pPr>
        <w:spacing w:line="480" w:lineRule="auto"/>
      </w:pPr>
    </w:p>
    <w:p w14:paraId="60EFBF41" w14:textId="77777777" w:rsidR="002A6F10" w:rsidRDefault="002A6F10" w:rsidP="00F54938">
      <w:pPr>
        <w:spacing w:line="480" w:lineRule="auto"/>
      </w:pPr>
      <w:r>
        <w:rPr>
          <w:b/>
        </w:rPr>
        <w:lastRenderedPageBreak/>
        <w:t xml:space="preserve">Discussion: </w:t>
      </w:r>
      <w:r>
        <w:t xml:space="preserve">The classic triad of hematuria, flank pain, and flank mass only occurs in about 10% of cases of renal cell carcinoma. </w:t>
      </w:r>
      <w:r w:rsidR="00673339">
        <w:t>Common sites of metastasis include the lungs, adrenals, intestines, brain, and other intra-abdominal organs, though other rare sites have been reported. RCC often invades local vasculature, as in this case with the renal vein, and tends to grow as a solid column of cells that can extend quite far, even to the right atrium.  Long-term prognosis of metastatic RCC is poor and survival is limited to months even with surgery and immunotherapy.</w:t>
      </w:r>
    </w:p>
    <w:p w14:paraId="68890ADC" w14:textId="77777777" w:rsidR="00673339" w:rsidRDefault="00673339" w:rsidP="00F54938">
      <w:pPr>
        <w:spacing w:line="480" w:lineRule="auto"/>
      </w:pPr>
    </w:p>
    <w:p w14:paraId="6C72897D" w14:textId="77777777" w:rsidR="00673339" w:rsidRPr="00673339" w:rsidRDefault="00673339" w:rsidP="00F54938">
      <w:pPr>
        <w:spacing w:line="480" w:lineRule="auto"/>
      </w:pPr>
      <w:r>
        <w:rPr>
          <w:b/>
        </w:rPr>
        <w:t xml:space="preserve">Conclusion: </w:t>
      </w:r>
      <w:r>
        <w:t>Renal cell carcinoma can metastasize to unpredictable sites and may present with atypical symptoms. In these cases, it is often only discovered incidentally on imaging studies. A high index of suspicion is required to diagnose RCC with atypical presentations.</w:t>
      </w:r>
    </w:p>
    <w:sectPr w:rsidR="00673339" w:rsidRPr="00673339" w:rsidSect="004324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10"/>
    <w:rsid w:val="002A6F10"/>
    <w:rsid w:val="004324BF"/>
    <w:rsid w:val="0052389A"/>
    <w:rsid w:val="00673339"/>
    <w:rsid w:val="00860E7D"/>
    <w:rsid w:val="008D27D6"/>
    <w:rsid w:val="008E6B06"/>
    <w:rsid w:val="009B7489"/>
    <w:rsid w:val="00F5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695C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Shilpi  Shah</dc:creator>
  <cp:lastModifiedBy>Binnie</cp:lastModifiedBy>
  <cp:revision>2</cp:revision>
  <dcterms:created xsi:type="dcterms:W3CDTF">2017-08-24T20:31:00Z</dcterms:created>
  <dcterms:modified xsi:type="dcterms:W3CDTF">2017-08-24T20:31:00Z</dcterms:modified>
</cp:coreProperties>
</file>