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54A4CB" w14:textId="318F7AF8" w:rsidR="00DA3A11" w:rsidRPr="00DA3A11" w:rsidRDefault="001A56A9" w:rsidP="00DA3A11">
      <w:pPr>
        <w:widowControl w:val="0"/>
        <w:autoSpaceDE w:val="0"/>
        <w:autoSpaceDN w:val="0"/>
        <w:adjustRightInd w:val="0"/>
        <w:spacing w:after="240" w:line="260" w:lineRule="atLeast"/>
        <w:rPr>
          <w:rFonts w:ascii="Arial" w:hAnsi="Arial" w:cs="Arial"/>
        </w:rPr>
      </w:pPr>
      <w:bookmarkStart w:id="0" w:name="_GoBack"/>
      <w:bookmarkEnd w:id="0"/>
      <w:r w:rsidRPr="00DA3A11">
        <w:rPr>
          <w:rFonts w:ascii="Arial" w:hAnsi="Arial" w:cs="Arial"/>
          <w:b/>
        </w:rPr>
        <w:t>Title</w:t>
      </w:r>
      <w:r w:rsidR="00F30E60" w:rsidRPr="00DA3A11">
        <w:rPr>
          <w:rFonts w:ascii="Arial" w:hAnsi="Arial" w:cs="Arial"/>
          <w:b/>
        </w:rPr>
        <w:t>:</w:t>
      </w:r>
      <w:r w:rsidR="00F30E60" w:rsidRPr="00DA3A11">
        <w:rPr>
          <w:rFonts w:ascii="Arial" w:hAnsi="Arial" w:cs="Arial"/>
        </w:rPr>
        <w:t xml:space="preserve"> </w:t>
      </w:r>
      <w:r w:rsidR="00DA3A11" w:rsidRPr="00DA3A11">
        <w:rPr>
          <w:rFonts w:ascii="Arial" w:hAnsi="Arial" w:cs="Arial"/>
          <w:bCs/>
        </w:rPr>
        <w:t xml:space="preserve">Trainees’ Knowledge and Application of Guideline Recommendations for Colorectal Cancer Screening and Surveillance: </w:t>
      </w:r>
      <w:r w:rsidR="007A0FE5">
        <w:rPr>
          <w:rFonts w:ascii="Arial" w:hAnsi="Arial" w:cs="Arial"/>
          <w:bCs/>
        </w:rPr>
        <w:t xml:space="preserve">A Gap that Needs to be </w:t>
      </w:r>
      <w:proofErr w:type="gramStart"/>
      <w:r w:rsidR="007A0FE5">
        <w:rPr>
          <w:rFonts w:ascii="Arial" w:hAnsi="Arial" w:cs="Arial"/>
          <w:bCs/>
        </w:rPr>
        <w:t>Bridged</w:t>
      </w:r>
      <w:proofErr w:type="gramEnd"/>
      <w:r w:rsidR="007A0FE5">
        <w:rPr>
          <w:rFonts w:ascii="Arial" w:hAnsi="Arial" w:cs="Arial"/>
          <w:bCs/>
        </w:rPr>
        <w:t>.</w:t>
      </w:r>
    </w:p>
    <w:p w14:paraId="07940F72" w14:textId="336A4E02" w:rsidR="00F30E60" w:rsidRPr="00DA3A11" w:rsidRDefault="001A56A9" w:rsidP="00F30E60">
      <w:pPr>
        <w:widowControl w:val="0"/>
        <w:autoSpaceDE w:val="0"/>
        <w:autoSpaceDN w:val="0"/>
        <w:adjustRightInd w:val="0"/>
        <w:spacing w:after="240" w:line="360" w:lineRule="atLeast"/>
        <w:rPr>
          <w:rFonts w:ascii="Arial" w:eastAsia="Arial Unicode MS" w:hAnsi="Arial" w:cs="Arial"/>
        </w:rPr>
      </w:pPr>
      <w:r w:rsidRPr="00DA3A11">
        <w:rPr>
          <w:rFonts w:ascii="Arial" w:hAnsi="Arial" w:cs="Arial"/>
          <w:b/>
        </w:rPr>
        <w:t>Authors</w:t>
      </w:r>
      <w:r w:rsidR="00F30E60" w:rsidRPr="00DA3A11">
        <w:rPr>
          <w:rFonts w:ascii="Arial" w:hAnsi="Arial" w:cs="Arial"/>
          <w:b/>
        </w:rPr>
        <w:t>:</w:t>
      </w:r>
      <w:r w:rsidRPr="00DA3A11">
        <w:rPr>
          <w:rFonts w:ascii="Arial" w:hAnsi="Arial" w:cs="Arial"/>
        </w:rPr>
        <w:t xml:space="preserve"> </w:t>
      </w:r>
      <w:r w:rsidR="00F30E60" w:rsidRPr="00DA3A11">
        <w:rPr>
          <w:rFonts w:ascii="Arial" w:eastAsia="Arial Unicode MS" w:hAnsi="Arial" w:cs="Arial"/>
        </w:rPr>
        <w:t xml:space="preserve">Abhishek </w:t>
      </w:r>
      <w:proofErr w:type="spellStart"/>
      <w:r w:rsidR="00F30E60" w:rsidRPr="00DA3A11">
        <w:rPr>
          <w:rFonts w:ascii="Arial" w:eastAsia="Arial Unicode MS" w:hAnsi="Arial" w:cs="Arial"/>
        </w:rPr>
        <w:t>Karwa</w:t>
      </w:r>
      <w:proofErr w:type="spellEnd"/>
      <w:r w:rsidR="00F30E60" w:rsidRPr="00DA3A11">
        <w:rPr>
          <w:rFonts w:ascii="Arial" w:eastAsia="Arial Unicode MS" w:hAnsi="Arial" w:cs="Arial"/>
        </w:rPr>
        <w:t xml:space="preserve">, </w:t>
      </w:r>
      <w:proofErr w:type="spellStart"/>
      <w:r w:rsidR="00DA3A11" w:rsidRPr="00DA3A11">
        <w:rPr>
          <w:rFonts w:ascii="Arial" w:eastAsia="Arial Unicode MS" w:hAnsi="Arial" w:cs="Arial"/>
        </w:rPr>
        <w:t>Rushad</w:t>
      </w:r>
      <w:proofErr w:type="spellEnd"/>
      <w:r w:rsidR="00DA3A11" w:rsidRPr="00DA3A11">
        <w:rPr>
          <w:rFonts w:ascii="Arial" w:eastAsia="Arial Unicode MS" w:hAnsi="Arial" w:cs="Arial"/>
        </w:rPr>
        <w:t xml:space="preserve"> </w:t>
      </w:r>
      <w:proofErr w:type="spellStart"/>
      <w:r w:rsidR="00DA3A11" w:rsidRPr="00DA3A11">
        <w:rPr>
          <w:rFonts w:ascii="Arial" w:eastAsia="Arial Unicode MS" w:hAnsi="Arial" w:cs="Arial"/>
        </w:rPr>
        <w:t>Patell</w:t>
      </w:r>
      <w:proofErr w:type="spellEnd"/>
      <w:r w:rsidR="00F30E60" w:rsidRPr="00DA3A11">
        <w:rPr>
          <w:rFonts w:ascii="Arial" w:eastAsia="Arial Unicode MS" w:hAnsi="Arial" w:cs="Arial"/>
        </w:rPr>
        <w:t xml:space="preserve">, </w:t>
      </w:r>
      <w:r w:rsidR="00DA3A11" w:rsidRPr="00DA3A11">
        <w:rPr>
          <w:rFonts w:ascii="Arial" w:eastAsia="Arial Unicode MS" w:hAnsi="Arial" w:cs="Arial"/>
        </w:rPr>
        <w:t>Rocio Lopez</w:t>
      </w:r>
      <w:r w:rsidR="00F30E60" w:rsidRPr="00DA3A11">
        <w:rPr>
          <w:rFonts w:ascii="Arial" w:eastAsia="Arial Unicode MS" w:hAnsi="Arial" w:cs="Arial"/>
        </w:rPr>
        <w:t xml:space="preserve">, </w:t>
      </w:r>
      <w:r w:rsidR="00DA3A11" w:rsidRPr="00DA3A11">
        <w:rPr>
          <w:rFonts w:ascii="Arial" w:eastAsia="Arial Unicode MS" w:hAnsi="Arial" w:cs="Arial"/>
        </w:rPr>
        <w:t>Carol A. Burke</w:t>
      </w:r>
    </w:p>
    <w:p w14:paraId="56212AF4" w14:textId="6DA92335" w:rsidR="00F30E60" w:rsidRPr="00DA3A11" w:rsidRDefault="001A56A9" w:rsidP="00F30E60">
      <w:pPr>
        <w:widowControl w:val="0"/>
        <w:autoSpaceDE w:val="0"/>
        <w:autoSpaceDN w:val="0"/>
        <w:adjustRightInd w:val="0"/>
        <w:spacing w:after="240" w:line="360" w:lineRule="atLeast"/>
        <w:rPr>
          <w:rFonts w:ascii="Arial" w:eastAsia="Arial Unicode MS" w:hAnsi="Arial" w:cs="Arial"/>
        </w:rPr>
      </w:pPr>
      <w:r w:rsidRPr="00DA3A11">
        <w:rPr>
          <w:rFonts w:ascii="Arial" w:hAnsi="Arial" w:cs="Arial"/>
          <w:b/>
        </w:rPr>
        <w:t>Institution:</w:t>
      </w:r>
      <w:r w:rsidRPr="00DA3A11">
        <w:rPr>
          <w:rFonts w:ascii="Arial" w:hAnsi="Arial" w:cs="Arial"/>
        </w:rPr>
        <w:t xml:space="preserve"> </w:t>
      </w:r>
      <w:r w:rsidR="00F30E60" w:rsidRPr="00DA3A11">
        <w:rPr>
          <w:rFonts w:ascii="Arial" w:hAnsi="Arial" w:cs="Arial"/>
        </w:rPr>
        <w:t>Cleveland Clinic</w:t>
      </w:r>
    </w:p>
    <w:p w14:paraId="5179C8BA" w14:textId="77777777" w:rsidR="00F30E60" w:rsidRPr="00DA3A11" w:rsidRDefault="00F30E60" w:rsidP="00F30E60">
      <w:pPr>
        <w:widowControl w:val="0"/>
        <w:tabs>
          <w:tab w:val="left" w:pos="220"/>
          <w:tab w:val="left" w:pos="720"/>
        </w:tabs>
        <w:autoSpaceDE w:val="0"/>
        <w:autoSpaceDN w:val="0"/>
        <w:adjustRightInd w:val="0"/>
        <w:spacing w:line="340" w:lineRule="atLeast"/>
        <w:rPr>
          <w:rFonts w:ascii="Arial" w:hAnsi="Arial" w:cs="Arial"/>
        </w:rPr>
      </w:pPr>
      <w:r w:rsidRPr="00DA3A11">
        <w:rPr>
          <w:rFonts w:ascii="Arial" w:hAnsi="Arial" w:cs="Arial"/>
          <w:b/>
        </w:rPr>
        <w:t>Email:</w:t>
      </w:r>
      <w:r w:rsidRPr="00DA3A11">
        <w:rPr>
          <w:rFonts w:ascii="Arial" w:hAnsi="Arial" w:cs="Arial"/>
        </w:rPr>
        <w:t xml:space="preserve"> </w:t>
      </w:r>
      <w:hyperlink r:id="rId6" w:history="1">
        <w:r w:rsidRPr="00637738">
          <w:rPr>
            <w:rStyle w:val="Hyperlink"/>
            <w:rFonts w:ascii="Arial" w:hAnsi="Arial" w:cs="Arial"/>
            <w:color w:val="3366FF"/>
          </w:rPr>
          <w:t>karwaa@ccf.org</w:t>
        </w:r>
      </w:hyperlink>
    </w:p>
    <w:p w14:paraId="48166B99" w14:textId="13B12C24" w:rsidR="00F30E60" w:rsidRPr="00DA3A11" w:rsidRDefault="00924CED" w:rsidP="00F30E60">
      <w:pPr>
        <w:widowControl w:val="0"/>
        <w:tabs>
          <w:tab w:val="left" w:pos="220"/>
          <w:tab w:val="left" w:pos="720"/>
        </w:tabs>
        <w:autoSpaceDE w:val="0"/>
        <w:autoSpaceDN w:val="0"/>
        <w:adjustRightInd w:val="0"/>
        <w:spacing w:line="340" w:lineRule="atLeast"/>
        <w:rPr>
          <w:rFonts w:ascii="Arial" w:hAnsi="Arial" w:cs="Arial"/>
        </w:rPr>
      </w:pPr>
      <w:r w:rsidRPr="00DA3A11">
        <w:rPr>
          <w:rFonts w:ascii="Arial" w:hAnsi="Arial" w:cs="Arial"/>
        </w:rPr>
        <w:t>No conflicts of interest to report for all authors and co-authors.</w:t>
      </w:r>
    </w:p>
    <w:p w14:paraId="53106A93" w14:textId="77777777" w:rsidR="00924CED" w:rsidRPr="00DA3A11" w:rsidRDefault="00924CED" w:rsidP="00F30E60">
      <w:pPr>
        <w:widowControl w:val="0"/>
        <w:tabs>
          <w:tab w:val="left" w:pos="220"/>
          <w:tab w:val="left" w:pos="720"/>
        </w:tabs>
        <w:autoSpaceDE w:val="0"/>
        <w:autoSpaceDN w:val="0"/>
        <w:adjustRightInd w:val="0"/>
        <w:spacing w:line="340" w:lineRule="atLeast"/>
        <w:rPr>
          <w:rFonts w:ascii="Arial" w:hAnsi="Arial" w:cs="Arial"/>
        </w:rPr>
      </w:pPr>
    </w:p>
    <w:p w14:paraId="38F657C1" w14:textId="4192B105" w:rsidR="00924CED" w:rsidRPr="00DA3A11" w:rsidRDefault="001A56A9" w:rsidP="00DA3A11">
      <w:pPr>
        <w:widowControl w:val="0"/>
        <w:autoSpaceDE w:val="0"/>
        <w:autoSpaceDN w:val="0"/>
        <w:adjustRightInd w:val="0"/>
        <w:spacing w:after="240" w:line="200" w:lineRule="atLeast"/>
        <w:rPr>
          <w:rFonts w:ascii="Arial" w:hAnsi="Arial" w:cs="Arial"/>
        </w:rPr>
      </w:pPr>
      <w:r w:rsidRPr="00DA3A11">
        <w:rPr>
          <w:rFonts w:ascii="Arial" w:hAnsi="Arial" w:cs="Arial"/>
          <w:b/>
        </w:rPr>
        <w:t>Objectives:</w:t>
      </w:r>
      <w:r w:rsidRPr="00DA3A11">
        <w:rPr>
          <w:rFonts w:ascii="Arial" w:hAnsi="Arial" w:cs="Arial"/>
        </w:rPr>
        <w:t xml:space="preserve"> </w:t>
      </w:r>
      <w:r w:rsidR="00DA3A11" w:rsidRPr="00DA3A11">
        <w:rPr>
          <w:rFonts w:ascii="Arial" w:hAnsi="Arial" w:cs="Arial"/>
        </w:rPr>
        <w:t xml:space="preserve">Our objective was to assess knowledge of </w:t>
      </w:r>
      <w:r w:rsidR="007A0FE5">
        <w:rPr>
          <w:rFonts w:ascii="Arial" w:hAnsi="Arial" w:cs="Arial"/>
        </w:rPr>
        <w:t>colorectal cancer (</w:t>
      </w:r>
      <w:r w:rsidR="00DA3A11" w:rsidRPr="00DA3A11">
        <w:rPr>
          <w:rFonts w:ascii="Arial" w:hAnsi="Arial" w:cs="Arial"/>
        </w:rPr>
        <w:t>CRC</w:t>
      </w:r>
      <w:r w:rsidR="007A0FE5">
        <w:rPr>
          <w:rFonts w:ascii="Arial" w:hAnsi="Arial" w:cs="Arial"/>
        </w:rPr>
        <w:t>)</w:t>
      </w:r>
      <w:r w:rsidR="00DA3A11" w:rsidRPr="00DA3A11">
        <w:rPr>
          <w:rFonts w:ascii="Arial" w:hAnsi="Arial" w:cs="Arial"/>
        </w:rPr>
        <w:t xml:space="preserve"> screening or surveillance guidelines in medical and surgical trainees. </w:t>
      </w:r>
    </w:p>
    <w:p w14:paraId="4EE17D0F" w14:textId="4A8159E5" w:rsidR="00DA3A11" w:rsidRPr="00DA3A11" w:rsidRDefault="001A56A9" w:rsidP="00DA3A11">
      <w:pPr>
        <w:widowControl w:val="0"/>
        <w:autoSpaceDE w:val="0"/>
        <w:autoSpaceDN w:val="0"/>
        <w:adjustRightInd w:val="0"/>
        <w:spacing w:after="240" w:line="240" w:lineRule="atLeast"/>
        <w:rPr>
          <w:rFonts w:ascii="Arial" w:hAnsi="Arial" w:cs="Arial"/>
        </w:rPr>
      </w:pPr>
      <w:r w:rsidRPr="00DA3A11">
        <w:rPr>
          <w:rFonts w:ascii="Arial" w:hAnsi="Arial" w:cs="Arial"/>
          <w:b/>
        </w:rPr>
        <w:t>Abstract:</w:t>
      </w:r>
      <w:r w:rsidRPr="00DA3A11">
        <w:rPr>
          <w:rFonts w:ascii="Arial" w:hAnsi="Arial" w:cs="Arial"/>
        </w:rPr>
        <w:t xml:space="preserve"> </w:t>
      </w:r>
      <w:r w:rsidR="00DA3A11" w:rsidRPr="00DA3A11">
        <w:rPr>
          <w:rFonts w:ascii="Arial" w:hAnsi="Arial" w:cs="Arial"/>
        </w:rPr>
        <w:t>Screening and surveillance have proven to decrease the incidence and mort</w:t>
      </w:r>
      <w:r w:rsidR="007A0FE5">
        <w:rPr>
          <w:rFonts w:ascii="Arial" w:hAnsi="Arial" w:cs="Arial"/>
        </w:rPr>
        <w:t>ality of CRC</w:t>
      </w:r>
      <w:r w:rsidR="00DA3A11" w:rsidRPr="00DA3A11">
        <w:rPr>
          <w:rFonts w:ascii="Arial" w:hAnsi="Arial" w:cs="Arial"/>
        </w:rPr>
        <w:t xml:space="preserve">. Unfortunately, data demonstrates clinicians in practice do not follow the published guidelines for CRC screening and surveillance. Many factors contribute to this hiatus including knowledge, complexity and acceptance of guidelines by clinicians. To date, no assessment of the knowledge of CRC screening or surveillance guidelines </w:t>
      </w:r>
      <w:proofErr w:type="gramStart"/>
      <w:r w:rsidR="00DA3A11" w:rsidRPr="00DA3A11">
        <w:rPr>
          <w:rFonts w:ascii="Arial" w:hAnsi="Arial" w:cs="Arial"/>
        </w:rPr>
        <w:t>nor</w:t>
      </w:r>
      <w:proofErr w:type="gramEnd"/>
      <w:r w:rsidR="00DA3A11" w:rsidRPr="00DA3A11">
        <w:rPr>
          <w:rFonts w:ascii="Arial" w:hAnsi="Arial" w:cs="Arial"/>
        </w:rPr>
        <w:t xml:space="preserve"> the correct application of the guidelines has been performed in trainees.</w:t>
      </w:r>
    </w:p>
    <w:p w14:paraId="6C9DA2CF" w14:textId="77777777" w:rsidR="00DA3A11" w:rsidRPr="00DA3A11" w:rsidRDefault="00DA3A11" w:rsidP="00DA3A11">
      <w:pPr>
        <w:widowControl w:val="0"/>
        <w:autoSpaceDE w:val="0"/>
        <w:autoSpaceDN w:val="0"/>
        <w:adjustRightInd w:val="0"/>
        <w:spacing w:after="240" w:line="240" w:lineRule="atLeast"/>
        <w:rPr>
          <w:rFonts w:ascii="Arial" w:hAnsi="Arial" w:cs="Arial"/>
        </w:rPr>
      </w:pPr>
      <w:r w:rsidRPr="00DA3A11">
        <w:rPr>
          <w:rFonts w:ascii="Arial" w:hAnsi="Arial" w:cs="Arial"/>
        </w:rPr>
        <w:t xml:space="preserve">An IRB approved 16 question anonymous web based survey was created and program directors of all ACGME approved internal medicine, family medicine, surgery, </w:t>
      </w:r>
      <w:proofErr w:type="spellStart"/>
      <w:r w:rsidRPr="00DA3A11">
        <w:rPr>
          <w:rFonts w:ascii="Arial" w:hAnsi="Arial" w:cs="Arial"/>
        </w:rPr>
        <w:t>ob</w:t>
      </w:r>
      <w:proofErr w:type="spellEnd"/>
      <w:r w:rsidRPr="00DA3A11">
        <w:rPr>
          <w:rFonts w:ascii="Arial" w:hAnsi="Arial" w:cs="Arial"/>
        </w:rPr>
        <w:t>/</w:t>
      </w:r>
      <w:proofErr w:type="spellStart"/>
      <w:r w:rsidRPr="00DA3A11">
        <w:rPr>
          <w:rFonts w:ascii="Arial" w:hAnsi="Arial" w:cs="Arial"/>
        </w:rPr>
        <w:t>gyn</w:t>
      </w:r>
      <w:proofErr w:type="spellEnd"/>
      <w:r w:rsidRPr="00DA3A11">
        <w:rPr>
          <w:rFonts w:ascii="Arial" w:hAnsi="Arial" w:cs="Arial"/>
        </w:rPr>
        <w:t xml:space="preserve">, urology, gastroenterology and colorectal surgery training programs were requested to forward the survey hyperlink to fellows and residents in their departments. </w:t>
      </w:r>
    </w:p>
    <w:p w14:paraId="1FBC9CF5" w14:textId="77777777" w:rsidR="00DA3A11" w:rsidRPr="00DA3A11" w:rsidRDefault="00DA3A11" w:rsidP="00DA3A11">
      <w:pPr>
        <w:widowControl w:val="0"/>
        <w:autoSpaceDE w:val="0"/>
        <w:autoSpaceDN w:val="0"/>
        <w:adjustRightInd w:val="0"/>
        <w:spacing w:after="240" w:line="200" w:lineRule="atLeast"/>
        <w:rPr>
          <w:rFonts w:ascii="Arial" w:hAnsi="Arial" w:cs="Arial"/>
        </w:rPr>
      </w:pPr>
      <w:r w:rsidRPr="00DA3A11">
        <w:rPr>
          <w:rFonts w:ascii="Arial" w:hAnsi="Arial" w:cs="Arial"/>
        </w:rPr>
        <w:t xml:space="preserve">586 responses were received: internal medicine (159), family medicine and primary care (147), gastroenterology (114), general surgery (51), </w:t>
      </w:r>
      <w:proofErr w:type="spellStart"/>
      <w:r w:rsidRPr="00DA3A11">
        <w:rPr>
          <w:rFonts w:ascii="Arial" w:hAnsi="Arial" w:cs="Arial"/>
        </w:rPr>
        <w:t>ob</w:t>
      </w:r>
      <w:proofErr w:type="spellEnd"/>
      <w:r w:rsidRPr="00DA3A11">
        <w:rPr>
          <w:rFonts w:ascii="Arial" w:hAnsi="Arial" w:cs="Arial"/>
        </w:rPr>
        <w:t>/</w:t>
      </w:r>
      <w:proofErr w:type="spellStart"/>
      <w:r w:rsidRPr="00DA3A11">
        <w:rPr>
          <w:rFonts w:ascii="Arial" w:hAnsi="Arial" w:cs="Arial"/>
        </w:rPr>
        <w:t>gyn</w:t>
      </w:r>
      <w:proofErr w:type="spellEnd"/>
      <w:r w:rsidRPr="00DA3A11">
        <w:rPr>
          <w:rFonts w:ascii="Arial" w:hAnsi="Arial" w:cs="Arial"/>
        </w:rPr>
        <w:t xml:space="preserve"> (78), urology (13), colorectal surgery (13) and unspecified (11). 97% reported they followed guidelines however only 68% and 50% were confident in recalling screening and surveillance guidelines respectively. Overall 18% and 8% of respondents identified all factors and correctly answered corresponding vignettes for screening and surveillance respectively. Significant differences existed between specialties. GI fellows had greatest overall accuracy in surveillance (39%) and were the worst (4%) in screening </w:t>
      </w:r>
    </w:p>
    <w:p w14:paraId="5513DFB7" w14:textId="21DE1D00" w:rsidR="00DA3A11" w:rsidRPr="00DA3A11" w:rsidRDefault="00DA3A11" w:rsidP="00DA3A11">
      <w:pPr>
        <w:widowControl w:val="0"/>
        <w:autoSpaceDE w:val="0"/>
        <w:autoSpaceDN w:val="0"/>
        <w:adjustRightInd w:val="0"/>
        <w:spacing w:after="240" w:line="240" w:lineRule="atLeast"/>
        <w:rPr>
          <w:rFonts w:ascii="Arial" w:hAnsi="Arial" w:cs="Arial"/>
        </w:rPr>
      </w:pPr>
      <w:r w:rsidRPr="00DA3A11">
        <w:rPr>
          <w:rFonts w:ascii="Arial" w:hAnsi="Arial" w:cs="Arial"/>
        </w:rPr>
        <w:t xml:space="preserve">Primary care and subspecialty trainees exhibit a substantial gap between their reported confidence in recalling CRC screening and surveillance guidelines and the application of them on a survey. This discordance crosses specialties and stage of practice. Interventions need to be designed to assist care providers in making guideline concordant CRC screening and surveillance recommendations. </w:t>
      </w:r>
    </w:p>
    <w:p w14:paraId="5E4ECA7C" w14:textId="08070687" w:rsidR="00B80045" w:rsidRPr="00DA3A11" w:rsidRDefault="00B80045" w:rsidP="00DA3A11">
      <w:pPr>
        <w:widowControl w:val="0"/>
        <w:autoSpaceDE w:val="0"/>
        <w:autoSpaceDN w:val="0"/>
        <w:adjustRightInd w:val="0"/>
        <w:spacing w:after="240" w:line="360" w:lineRule="atLeast"/>
        <w:rPr>
          <w:rFonts w:ascii="Arial" w:eastAsia="Arial Unicode MS" w:hAnsi="Arial" w:cs="Arial"/>
        </w:rPr>
      </w:pPr>
    </w:p>
    <w:sectPr w:rsidR="00B80045" w:rsidRPr="00DA3A11" w:rsidSect="009D467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71B04DBF"/>
    <w:multiLevelType w:val="hybridMultilevel"/>
    <w:tmpl w:val="A7F03DF2"/>
    <w:lvl w:ilvl="0" w:tplc="DB8C4B34">
      <w:start w:val="1"/>
      <w:numFmt w:val="bullet"/>
      <w:lvlText w:val="•"/>
      <w:lvlJc w:val="left"/>
      <w:pPr>
        <w:tabs>
          <w:tab w:val="num" w:pos="720"/>
        </w:tabs>
        <w:ind w:left="720" w:hanging="360"/>
      </w:pPr>
      <w:rPr>
        <w:rFonts w:ascii="Arial" w:hAnsi="Arial" w:hint="default"/>
      </w:rPr>
    </w:lvl>
    <w:lvl w:ilvl="1" w:tplc="60DA27A4" w:tentative="1">
      <w:start w:val="1"/>
      <w:numFmt w:val="bullet"/>
      <w:lvlText w:val="•"/>
      <w:lvlJc w:val="left"/>
      <w:pPr>
        <w:tabs>
          <w:tab w:val="num" w:pos="1440"/>
        </w:tabs>
        <w:ind w:left="1440" w:hanging="360"/>
      </w:pPr>
      <w:rPr>
        <w:rFonts w:ascii="Arial" w:hAnsi="Arial" w:hint="default"/>
      </w:rPr>
    </w:lvl>
    <w:lvl w:ilvl="2" w:tplc="3014C136" w:tentative="1">
      <w:start w:val="1"/>
      <w:numFmt w:val="bullet"/>
      <w:lvlText w:val="•"/>
      <w:lvlJc w:val="left"/>
      <w:pPr>
        <w:tabs>
          <w:tab w:val="num" w:pos="2160"/>
        </w:tabs>
        <w:ind w:left="2160" w:hanging="360"/>
      </w:pPr>
      <w:rPr>
        <w:rFonts w:ascii="Arial" w:hAnsi="Arial" w:hint="default"/>
      </w:rPr>
    </w:lvl>
    <w:lvl w:ilvl="3" w:tplc="B6FA0A38" w:tentative="1">
      <w:start w:val="1"/>
      <w:numFmt w:val="bullet"/>
      <w:lvlText w:val="•"/>
      <w:lvlJc w:val="left"/>
      <w:pPr>
        <w:tabs>
          <w:tab w:val="num" w:pos="2880"/>
        </w:tabs>
        <w:ind w:left="2880" w:hanging="360"/>
      </w:pPr>
      <w:rPr>
        <w:rFonts w:ascii="Arial" w:hAnsi="Arial" w:hint="default"/>
      </w:rPr>
    </w:lvl>
    <w:lvl w:ilvl="4" w:tplc="4F841462" w:tentative="1">
      <w:start w:val="1"/>
      <w:numFmt w:val="bullet"/>
      <w:lvlText w:val="•"/>
      <w:lvlJc w:val="left"/>
      <w:pPr>
        <w:tabs>
          <w:tab w:val="num" w:pos="3600"/>
        </w:tabs>
        <w:ind w:left="3600" w:hanging="360"/>
      </w:pPr>
      <w:rPr>
        <w:rFonts w:ascii="Arial" w:hAnsi="Arial" w:hint="default"/>
      </w:rPr>
    </w:lvl>
    <w:lvl w:ilvl="5" w:tplc="4E0EC13C" w:tentative="1">
      <w:start w:val="1"/>
      <w:numFmt w:val="bullet"/>
      <w:lvlText w:val="•"/>
      <w:lvlJc w:val="left"/>
      <w:pPr>
        <w:tabs>
          <w:tab w:val="num" w:pos="4320"/>
        </w:tabs>
        <w:ind w:left="4320" w:hanging="360"/>
      </w:pPr>
      <w:rPr>
        <w:rFonts w:ascii="Arial" w:hAnsi="Arial" w:hint="default"/>
      </w:rPr>
    </w:lvl>
    <w:lvl w:ilvl="6" w:tplc="97E83A70" w:tentative="1">
      <w:start w:val="1"/>
      <w:numFmt w:val="bullet"/>
      <w:lvlText w:val="•"/>
      <w:lvlJc w:val="left"/>
      <w:pPr>
        <w:tabs>
          <w:tab w:val="num" w:pos="5040"/>
        </w:tabs>
        <w:ind w:left="5040" w:hanging="360"/>
      </w:pPr>
      <w:rPr>
        <w:rFonts w:ascii="Arial" w:hAnsi="Arial" w:hint="default"/>
      </w:rPr>
    </w:lvl>
    <w:lvl w:ilvl="7" w:tplc="388A56A4" w:tentative="1">
      <w:start w:val="1"/>
      <w:numFmt w:val="bullet"/>
      <w:lvlText w:val="•"/>
      <w:lvlJc w:val="left"/>
      <w:pPr>
        <w:tabs>
          <w:tab w:val="num" w:pos="5760"/>
        </w:tabs>
        <w:ind w:left="5760" w:hanging="360"/>
      </w:pPr>
      <w:rPr>
        <w:rFonts w:ascii="Arial" w:hAnsi="Arial" w:hint="default"/>
      </w:rPr>
    </w:lvl>
    <w:lvl w:ilvl="8" w:tplc="39E69BBA"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6A9"/>
    <w:rsid w:val="001A56A9"/>
    <w:rsid w:val="004F29F7"/>
    <w:rsid w:val="0050004A"/>
    <w:rsid w:val="005036EA"/>
    <w:rsid w:val="00637738"/>
    <w:rsid w:val="006663E2"/>
    <w:rsid w:val="007A0FE5"/>
    <w:rsid w:val="00913ADA"/>
    <w:rsid w:val="00924CED"/>
    <w:rsid w:val="009D462B"/>
    <w:rsid w:val="009D467C"/>
    <w:rsid w:val="00B80045"/>
    <w:rsid w:val="00C07D4E"/>
    <w:rsid w:val="00C500F4"/>
    <w:rsid w:val="00DA3A11"/>
    <w:rsid w:val="00F30E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A96F9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30E60"/>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F30E60"/>
    <w:rPr>
      <w:color w:val="0000FF" w:themeColor="hyperlink"/>
      <w:u w:val="single"/>
    </w:rPr>
  </w:style>
  <w:style w:type="paragraph" w:styleId="ListParagraph">
    <w:name w:val="List Paragraph"/>
    <w:basedOn w:val="Normal"/>
    <w:uiPriority w:val="34"/>
    <w:qFormat/>
    <w:rsid w:val="004F29F7"/>
    <w:pPr>
      <w:ind w:left="720"/>
      <w:contextualSpacing/>
    </w:pPr>
  </w:style>
  <w:style w:type="paragraph" w:styleId="BalloonText">
    <w:name w:val="Balloon Text"/>
    <w:basedOn w:val="Normal"/>
    <w:link w:val="BalloonTextChar"/>
    <w:uiPriority w:val="99"/>
    <w:semiHidden/>
    <w:unhideWhenUsed/>
    <w:rsid w:val="00DA3A1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A3A11"/>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30E60"/>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F30E60"/>
    <w:rPr>
      <w:color w:val="0000FF" w:themeColor="hyperlink"/>
      <w:u w:val="single"/>
    </w:rPr>
  </w:style>
  <w:style w:type="paragraph" w:styleId="ListParagraph">
    <w:name w:val="List Paragraph"/>
    <w:basedOn w:val="Normal"/>
    <w:uiPriority w:val="34"/>
    <w:qFormat/>
    <w:rsid w:val="004F29F7"/>
    <w:pPr>
      <w:ind w:left="720"/>
      <w:contextualSpacing/>
    </w:pPr>
  </w:style>
  <w:style w:type="paragraph" w:styleId="BalloonText">
    <w:name w:val="Balloon Text"/>
    <w:basedOn w:val="Normal"/>
    <w:link w:val="BalloonTextChar"/>
    <w:uiPriority w:val="99"/>
    <w:semiHidden/>
    <w:unhideWhenUsed/>
    <w:rsid w:val="00DA3A1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A3A1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655299">
      <w:bodyDiv w:val="1"/>
      <w:marLeft w:val="0"/>
      <w:marRight w:val="0"/>
      <w:marTop w:val="0"/>
      <w:marBottom w:val="0"/>
      <w:divBdr>
        <w:top w:val="none" w:sz="0" w:space="0" w:color="auto"/>
        <w:left w:val="none" w:sz="0" w:space="0" w:color="auto"/>
        <w:bottom w:val="none" w:sz="0" w:space="0" w:color="auto"/>
        <w:right w:val="none" w:sz="0" w:space="0" w:color="auto"/>
      </w:divBdr>
    </w:div>
    <w:div w:id="1610553234">
      <w:bodyDiv w:val="1"/>
      <w:marLeft w:val="0"/>
      <w:marRight w:val="0"/>
      <w:marTop w:val="0"/>
      <w:marBottom w:val="0"/>
      <w:divBdr>
        <w:top w:val="none" w:sz="0" w:space="0" w:color="auto"/>
        <w:left w:val="none" w:sz="0" w:space="0" w:color="auto"/>
        <w:bottom w:val="none" w:sz="0" w:space="0" w:color="auto"/>
        <w:right w:val="none" w:sz="0" w:space="0" w:color="auto"/>
      </w:divBdr>
      <w:divsChild>
        <w:div w:id="295257619">
          <w:marLeft w:val="547"/>
          <w:marRight w:val="0"/>
          <w:marTop w:val="154"/>
          <w:marBottom w:val="0"/>
          <w:divBdr>
            <w:top w:val="none" w:sz="0" w:space="0" w:color="auto"/>
            <w:left w:val="none" w:sz="0" w:space="0" w:color="auto"/>
            <w:bottom w:val="none" w:sz="0" w:space="0" w:color="auto"/>
            <w:right w:val="none" w:sz="0" w:space="0" w:color="auto"/>
          </w:divBdr>
        </w:div>
        <w:div w:id="433671249">
          <w:marLeft w:val="547"/>
          <w:marRight w:val="0"/>
          <w:marTop w:val="154"/>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arwaa@ccf.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360</Words>
  <Characters>2054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Abhishek Karwa</dc:creator>
  <cp:lastModifiedBy>Binnie</cp:lastModifiedBy>
  <cp:revision>2</cp:revision>
  <cp:lastPrinted>2016-10-01T14:37:00Z</cp:lastPrinted>
  <dcterms:created xsi:type="dcterms:W3CDTF">2016-10-01T14:37:00Z</dcterms:created>
  <dcterms:modified xsi:type="dcterms:W3CDTF">2016-10-01T14:37:00Z</dcterms:modified>
</cp:coreProperties>
</file>